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B2" w:rsidRPr="00B114A4" w:rsidRDefault="00F00F50" w:rsidP="000D35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B114A4" w:rsidRPr="00B114A4">
        <w:rPr>
          <w:rFonts w:ascii="Times New Roman" w:hAnsi="Times New Roman" w:cs="Times New Roman"/>
          <w:sz w:val="28"/>
          <w:szCs w:val="28"/>
        </w:rPr>
        <w:t xml:space="preserve">РАЗЪЯСНЯЕТ: </w:t>
      </w:r>
    </w:p>
    <w:p w:rsidR="00B114A4" w:rsidRDefault="00B20340" w:rsidP="000D35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Уголовная ответственность за преступления против безопасности движения и эксплуатации транспорта</w:t>
      </w:r>
    </w:p>
    <w:p w:rsidR="00B20340" w:rsidRDefault="00B20340" w:rsidP="00F00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Уголовной ответственности подлежит достигшее 16-летнего возраста лицо, управлявшее автомобилем или другим механическим транспортным средством. </w:t>
      </w:r>
    </w:p>
    <w:p w:rsidR="00CE0C75" w:rsidRDefault="00B20340" w:rsidP="00F00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уголовной ответственности привлекается не только водитель, сдавший экзамен на право управления транспортным средством и получивший соответствующее удостоверение, но и любое другое лицо, управляющее транспортным средством, а также лицо, обучающее вождению на учебном транспортном средстве. </w:t>
      </w:r>
    </w:p>
    <w:p w:rsidR="00B20340" w:rsidRDefault="00B20340" w:rsidP="00F00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квалификации деяния не имеет значения, в чьей собственности находилось транспортное средство. </w:t>
      </w:r>
    </w:p>
    <w:p w:rsidR="00F00F50" w:rsidRPr="00F00F50" w:rsidRDefault="00F00F50" w:rsidP="00F00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50">
        <w:rPr>
          <w:rFonts w:ascii="Times New Roman" w:hAnsi="Times New Roman" w:cs="Times New Roman"/>
          <w:sz w:val="28"/>
          <w:szCs w:val="28"/>
        </w:rPr>
        <w:t>Уголовная ответственность наступает за нарушение водителем, находящимся в состоянии опьянения, Правил дорожного движения, повлекших по неосторожности причинение тяжкого вреда здоровью  или смерть людей (ст. 264 УК РФ).</w:t>
      </w:r>
    </w:p>
    <w:p w:rsidR="00F00F50" w:rsidRPr="00F00F50" w:rsidRDefault="00F00F50" w:rsidP="00F00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F50">
        <w:rPr>
          <w:rFonts w:ascii="Times New Roman" w:hAnsi="Times New Roman" w:cs="Times New Roman"/>
          <w:sz w:val="28"/>
          <w:szCs w:val="28"/>
        </w:rPr>
        <w:t>Максимальное наказание за деяния, предусмотренные названной статьей – 15 лет лишения свободы с лишением права занимать определенные должности или заниматься определенной деятельностью на срок до трех лет.</w:t>
      </w:r>
    </w:p>
    <w:p w:rsidR="00F00F50" w:rsidRPr="00F00F50" w:rsidRDefault="00F00F50" w:rsidP="00F00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F50">
        <w:rPr>
          <w:rFonts w:ascii="Times New Roman" w:hAnsi="Times New Roman" w:cs="Times New Roman"/>
          <w:sz w:val="28"/>
          <w:szCs w:val="28"/>
        </w:rPr>
        <w:t>Расследование уголовных дел ведут следователи органов внутренних дел.</w:t>
      </w:r>
    </w:p>
    <w:p w:rsidR="00F00F50" w:rsidRDefault="00F00F50" w:rsidP="00F00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F50" w:rsidRDefault="00F00F50" w:rsidP="00F00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9D"/>
    <w:rsid w:val="000D35B2"/>
    <w:rsid w:val="00311A5E"/>
    <w:rsid w:val="003B3AF8"/>
    <w:rsid w:val="003B7083"/>
    <w:rsid w:val="00414FEA"/>
    <w:rsid w:val="00660EA1"/>
    <w:rsid w:val="006638FC"/>
    <w:rsid w:val="00671D5F"/>
    <w:rsid w:val="00763F68"/>
    <w:rsid w:val="007B4D64"/>
    <w:rsid w:val="00A52107"/>
    <w:rsid w:val="00B1000F"/>
    <w:rsid w:val="00B114A4"/>
    <w:rsid w:val="00B12977"/>
    <w:rsid w:val="00B20340"/>
    <w:rsid w:val="00C100DA"/>
    <w:rsid w:val="00C3259D"/>
    <w:rsid w:val="00CE0C75"/>
    <w:rsid w:val="00D27EE8"/>
    <w:rsid w:val="00F0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F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F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Новокщенова М А.</dc:creator>
  <cp:lastModifiedBy>Титова Анна А.</cp:lastModifiedBy>
  <cp:revision>2</cp:revision>
  <cp:lastPrinted>2018-03-22T15:31:00Z</cp:lastPrinted>
  <dcterms:created xsi:type="dcterms:W3CDTF">2020-08-05T08:51:00Z</dcterms:created>
  <dcterms:modified xsi:type="dcterms:W3CDTF">2020-08-05T08:51:00Z</dcterms:modified>
</cp:coreProperties>
</file>