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6CBE" w14:textId="77777777" w:rsidR="00964DAF" w:rsidRDefault="00964DAF" w:rsidP="00964DAF">
      <w:pPr>
        <w:jc w:val="center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Исполнение наказания за преступления в виде исправительных работ</w:t>
      </w:r>
    </w:p>
    <w:p w14:paraId="2DF886C6" w14:textId="77777777" w:rsidR="00964DAF" w:rsidRDefault="00964DAF" w:rsidP="00964DAF">
      <w:pPr>
        <w:pStyle w:val="a3"/>
        <w:spacing w:before="0" w:beforeAutospacing="0" w:after="0" w:afterAutospacing="0"/>
        <w:ind w:firstLine="284"/>
        <w:jc w:val="both"/>
        <w:rPr>
          <w:sz w:val="27"/>
          <w:szCs w:val="27"/>
        </w:rPr>
      </w:pPr>
    </w:p>
    <w:p w14:paraId="51A43533" w14:textId="68DEA21E" w:rsidR="00964DAF" w:rsidRPr="000E5255" w:rsidRDefault="00964DAF" w:rsidP="004A327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255">
        <w:rPr>
          <w:rFonts w:ascii="Times New Roman" w:hAnsi="Times New Roman" w:cs="Times New Roman"/>
          <w:sz w:val="28"/>
          <w:szCs w:val="28"/>
        </w:rPr>
        <w:t>Исправительные работы – один из видов уголовного наказания</w:t>
      </w:r>
      <w:r w:rsidR="004A3274" w:rsidRPr="000E5255">
        <w:rPr>
          <w:rFonts w:ascii="Times New Roman" w:hAnsi="Times New Roman" w:cs="Times New Roman"/>
          <w:sz w:val="28"/>
          <w:szCs w:val="28"/>
        </w:rPr>
        <w:t xml:space="preserve">. </w:t>
      </w:r>
      <w:r w:rsidRPr="000E5255">
        <w:rPr>
          <w:rFonts w:ascii="Times New Roman" w:hAnsi="Times New Roman" w:cs="Times New Roman"/>
          <w:sz w:val="28"/>
          <w:szCs w:val="28"/>
          <w:lang w:eastAsia="ru-RU"/>
        </w:rPr>
        <w:t>Исправительные работы назначаются вне зависимости от наличия основного места работы. Если осужденный до вынесения приговора был трудоустроен, то исправительные работы он будет отбывать по месту работы, а если нет, то в местах, определяемых администрацией</w:t>
      </w:r>
      <w:r w:rsidR="00FB0BB0" w:rsidRPr="000E5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E5255">
        <w:rPr>
          <w:rFonts w:ascii="Times New Roman" w:hAnsi="Times New Roman" w:cs="Times New Roman"/>
          <w:sz w:val="28"/>
          <w:szCs w:val="28"/>
          <w:lang w:eastAsia="ru-RU"/>
        </w:rPr>
        <w:t>района Санкт-Петербурга по согласованию с уголовно-исполнительной инспекцией.</w:t>
      </w:r>
    </w:p>
    <w:p w14:paraId="2399D805" w14:textId="77777777" w:rsidR="00964DAF" w:rsidRDefault="00964DAF" w:rsidP="00964DA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заработной платы осужденного к данному виду наказания подлежит удержанию в доход государства от 5 до 20 % заработка в зависимости от приговора суда.</w:t>
      </w:r>
    </w:p>
    <w:p w14:paraId="60010045" w14:textId="77777777" w:rsidR="00964DAF" w:rsidRDefault="00964DAF" w:rsidP="00964DA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Исправительные работы не назначаются инвалидам 1 группы, беременным, женщинам с детьми в возрасте до 3-х лет, военнослужащим, проходящим военную службу по призыву.</w:t>
      </w:r>
    </w:p>
    <w:p w14:paraId="217449B5" w14:textId="77777777" w:rsidR="00964DAF" w:rsidRDefault="00964DAF" w:rsidP="00964DA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Злостно уклоняющимися признаются осужденные, скрывшиеся от органов исполнения наказания или повторно нарушившие порядок и условия отбывания после объявления письменного предупреждения.</w:t>
      </w:r>
    </w:p>
    <w:p w14:paraId="053C7B26" w14:textId="77777777" w:rsidR="00964DAF" w:rsidRDefault="00964DAF" w:rsidP="00964DA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Нарушением порядка и условий отбывания исправительных работ признаются:</w:t>
      </w:r>
    </w:p>
    <w:p w14:paraId="7C4D24D6" w14:textId="77777777" w:rsidR="00964DAF" w:rsidRDefault="00964DAF" w:rsidP="00964DA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неявка в уголовно-исполнительную инспекцию без уважительных причин;</w:t>
      </w:r>
    </w:p>
    <w:p w14:paraId="368B233F" w14:textId="77777777" w:rsidR="00964DAF" w:rsidRDefault="00964DAF" w:rsidP="00964DA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отсутствие на работе без уважительных причин в течение 5 дней со дня получения предписания о дате и месте отбывания;</w:t>
      </w:r>
    </w:p>
    <w:p w14:paraId="12D40B52" w14:textId="77777777" w:rsidR="00964DAF" w:rsidRDefault="00964DAF" w:rsidP="00964DA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прогул или появление на работе в состоянии опьянения.</w:t>
      </w:r>
    </w:p>
    <w:p w14:paraId="6BC2FDB0" w14:textId="77777777" w:rsidR="00964DAF" w:rsidRDefault="00964DAF" w:rsidP="00964DA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злостного уклонения от исполнения приговора суд может по представлению уголовно-исполнительной инспекции заменить неотбытое наказание более суровыми принудительными работами или лишением свободы.</w:t>
      </w:r>
    </w:p>
    <w:p w14:paraId="328B2BEB" w14:textId="77777777" w:rsidR="00964DAF" w:rsidRDefault="00964DAF" w:rsidP="00964DA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20AE44" w14:textId="77777777" w:rsidR="00964DAF" w:rsidRDefault="00964DAF" w:rsidP="00964DAF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0CA1CA7" w14:textId="77777777" w:rsidR="00964DAF" w:rsidRDefault="00964DAF" w:rsidP="00964D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14:paraId="04BA041E" w14:textId="7225795F" w:rsidR="00964DAF" w:rsidRDefault="00964DAF" w:rsidP="00964D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F3CB761" w14:textId="2F5A6707" w:rsidR="00964DAF" w:rsidRDefault="00964DAF" w:rsidP="00964DA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                                                                               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Д.А. Зайков</w:t>
      </w:r>
    </w:p>
    <w:p w14:paraId="13526638" w14:textId="01048DB6" w:rsidR="00DD76B7" w:rsidRPr="00497850" w:rsidRDefault="00DD76B7" w:rsidP="0049785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6B7" w:rsidRPr="00497850" w:rsidSect="00B44C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B7"/>
    <w:rsid w:val="000E5255"/>
    <w:rsid w:val="004363BD"/>
    <w:rsid w:val="00497850"/>
    <w:rsid w:val="004A3274"/>
    <w:rsid w:val="005047BC"/>
    <w:rsid w:val="00585AD5"/>
    <w:rsid w:val="005C0A19"/>
    <w:rsid w:val="007840E1"/>
    <w:rsid w:val="007A25D2"/>
    <w:rsid w:val="008C7F87"/>
    <w:rsid w:val="00964DAF"/>
    <w:rsid w:val="009C27A4"/>
    <w:rsid w:val="009F4BBC"/>
    <w:rsid w:val="00A21B02"/>
    <w:rsid w:val="00B301FE"/>
    <w:rsid w:val="00B438DF"/>
    <w:rsid w:val="00B44C47"/>
    <w:rsid w:val="00BA4176"/>
    <w:rsid w:val="00DD76B7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06DC"/>
  <w15:docId w15:val="{B4495280-6885-482B-A615-EC77D70D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DA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Иваненко</dc:creator>
  <cp:lastModifiedBy>Иваненко Янина Сергеевна</cp:lastModifiedBy>
  <cp:revision>7</cp:revision>
  <dcterms:created xsi:type="dcterms:W3CDTF">2021-06-18T05:36:00Z</dcterms:created>
  <dcterms:modified xsi:type="dcterms:W3CDTF">2021-07-09T08:33:00Z</dcterms:modified>
</cp:coreProperties>
</file>