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89" w:rsidRPr="002A0189" w:rsidRDefault="002A0189" w:rsidP="002A018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2A0189">
        <w:rPr>
          <w:rFonts w:ascii="Times New Roman" w:eastAsiaTheme="minorHAnsi" w:hAnsi="Times New Roman" w:cs="Times New Roman"/>
          <w:color w:val="auto"/>
          <w:sz w:val="24"/>
          <w:szCs w:val="24"/>
        </w:rPr>
        <w:t>В</w:t>
      </w:r>
      <w:proofErr w:type="gramEnd"/>
      <w:r w:rsidRPr="002A018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КАКИХ СЛУЧАЯХ ЗЕМЕЛЬНЫЕ УЧАСТКИ</w:t>
      </w:r>
    </w:p>
    <w:p w:rsidR="002A0189" w:rsidRPr="002A0189" w:rsidRDefault="002A0189" w:rsidP="002A018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A0189">
        <w:rPr>
          <w:rFonts w:ascii="Times New Roman" w:eastAsiaTheme="minorHAnsi" w:hAnsi="Times New Roman" w:cs="Times New Roman"/>
          <w:color w:val="auto"/>
          <w:sz w:val="24"/>
          <w:szCs w:val="24"/>
        </w:rPr>
        <w:t>ПРЕДОСТАВЛЯЮТСЯ В СОБСТВЕННОСТЬ БЕСПЛАТНО?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189">
        <w:rPr>
          <w:rFonts w:ascii="Times New Roman" w:hAnsi="Times New Roman" w:cs="Times New Roman"/>
          <w:iCs/>
          <w:sz w:val="24"/>
          <w:szCs w:val="24"/>
        </w:rPr>
        <w:t>Одним из принципов земельного законодательства РФ является принцип платности использования земли. Однако в определенных случаях земельные участки, находящиеся в государственной или муниципальной собственности, могут быть предоставлены граж</w:t>
      </w:r>
      <w:r w:rsidRPr="002A0189">
        <w:rPr>
          <w:rFonts w:ascii="Times New Roman" w:hAnsi="Times New Roman" w:cs="Times New Roman"/>
          <w:iCs/>
          <w:sz w:val="24"/>
          <w:szCs w:val="24"/>
        </w:rPr>
        <w:t>данам в собственность бесплатно.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Земельный участок может быть предоставлен в собственность бесплатно, если гражданин уже владел им до 30.10.2001, а также в целях развития отдельных территорий РФ, в том числе Дальневосточного округа. Такая же возможность предоставлена отдельным категориям граждан, например многодетным и Героям РФ.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Случаи бесплатного предоставления в собственность граждан земельных участков, находящихся в государственной или муниципальной собственности, можно разделить на три группы.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 в связи с нахождением их во владении (пользовании) до 30.10.2001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К данной группе относятся следующие случаи бесплатного предоставления гражданам земельных участков.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 xml:space="preserve">1. На участке, находящемся в фактическом пользовании гражданина РФ, расположен жилой дом, право </w:t>
      </w:r>
      <w:proofErr w:type="gramStart"/>
      <w:r w:rsidRPr="002A018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2A0189">
        <w:rPr>
          <w:rFonts w:ascii="Times New Roman" w:hAnsi="Times New Roman" w:cs="Times New Roman"/>
          <w:sz w:val="24"/>
          <w:szCs w:val="24"/>
        </w:rPr>
        <w:t xml:space="preserve"> на который возникло у данного гражданина (либо у лица, передавшего ему дом по наследству) до 30.10.2001 (дата вступления в силу Земельного </w:t>
      </w:r>
      <w:hyperlink r:id="rId5" w:history="1">
        <w:r w:rsidRPr="002A018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A0189">
        <w:rPr>
          <w:rFonts w:ascii="Times New Roman" w:hAnsi="Times New Roman" w:cs="Times New Roman"/>
          <w:sz w:val="24"/>
          <w:szCs w:val="24"/>
        </w:rPr>
        <w:t xml:space="preserve"> РФ). В </w:t>
      </w:r>
      <w:proofErr w:type="gramStart"/>
      <w:r w:rsidRPr="002A0189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2A0189">
        <w:rPr>
          <w:rFonts w:ascii="Times New Roman" w:hAnsi="Times New Roman" w:cs="Times New Roman"/>
          <w:sz w:val="24"/>
          <w:szCs w:val="24"/>
        </w:rPr>
        <w:t xml:space="preserve"> случае гражданин вправе приобрести указанный участок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 xml:space="preserve">2. Участок, предоставленный гражданину до 30.10.2001 на праве постоянного (бессрочного) пользования или на праве пожизненного наследуемого владения, изымается для государственных или муниципальных нужд. В </w:t>
      </w:r>
      <w:proofErr w:type="gramStart"/>
      <w:r w:rsidRPr="002A018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A0189">
        <w:rPr>
          <w:rFonts w:ascii="Times New Roman" w:hAnsi="Times New Roman" w:cs="Times New Roman"/>
          <w:sz w:val="24"/>
          <w:szCs w:val="24"/>
        </w:rPr>
        <w:t xml:space="preserve"> случае гражданину может быть предоставлен без проведения торгов бесплатно в собственность другой участок взамен изымаемого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 xml:space="preserve">3. Участок предоставлен гражданину до 30.10.2001 на праве пожизненного наследуемого владения или постоянного (бессрочного) пользования для ведения личного подсобного, дачного хозяйства, огородничества, садоводства, индивидуального гаражного строительства или индивидуального жилищного строительства (далее - ИЖС). В </w:t>
      </w:r>
      <w:proofErr w:type="gramStart"/>
      <w:r w:rsidRPr="002A0189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2A0189">
        <w:rPr>
          <w:rFonts w:ascii="Times New Roman" w:hAnsi="Times New Roman" w:cs="Times New Roman"/>
          <w:sz w:val="24"/>
          <w:szCs w:val="24"/>
        </w:rPr>
        <w:t xml:space="preserve"> случае гражданин вправе зарегистрировать право собственности на этот участок. Такое же право принадлежит гражданам, к которым перешло в порядке наследования (или по иным основаниям) право собственности на здания (строения, сооружения), расположенные на указанных участках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 в связи с развитием отдельных территорий РФ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Бесплатное предоставление земельных участков предусмотрено законодателем, в частности, в целях социально-экономического развития отдельных территорий РФ. В данной группе можно выделить следующие случаи.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1. Участок, предоставленный гражданину на территориях, определенных региональным законодательством, в безвозмездное пользование для ИЖС, ведения личного подсобного хозяйства или осуществления деятельности КФХ, по истечении пяти лет может быть предоставлен в собственность такого гражданина бесплатно.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Подобное правило действует в отношении участков, предоставленных в безвозмездное пользование для ИЖС или ведения личного подсобного хозяйства гражданам, работающим по основному месту работы на территориях и по специальностям, установленных региональным законодательством. Необходимым условием для получения таких участков бесплатно является их использование в течение пяти лет в соответствии с установле</w:t>
      </w:r>
      <w:r>
        <w:rPr>
          <w:rFonts w:ascii="Times New Roman" w:hAnsi="Times New Roman" w:cs="Times New Roman"/>
          <w:sz w:val="24"/>
          <w:szCs w:val="24"/>
        </w:rPr>
        <w:t>нным разрешенным использованием.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 xml:space="preserve">2. Участок площадью не более одного гектара на территории Дальневосточного федерального округа может быть бесплатно передан в собственность гражданина РФ по истечении пяти лет со дня предоставления ему этого участка в безвозмездное пользование. Также у </w:t>
      </w:r>
      <w:r w:rsidRPr="002A0189">
        <w:rPr>
          <w:rFonts w:ascii="Times New Roman" w:hAnsi="Times New Roman" w:cs="Times New Roman"/>
          <w:sz w:val="24"/>
          <w:szCs w:val="24"/>
        </w:rPr>
        <w:lastRenderedPageBreak/>
        <w:t>гражданина есть право, отказавшись от этой возможности, арендовать указанный участок или приобрести его в собственность за плату, если его площадь превышает один гектар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2A0189">
        <w:rPr>
          <w:rFonts w:ascii="Times New Roman" w:hAnsi="Times New Roman" w:cs="Times New Roman"/>
          <w:sz w:val="24"/>
          <w:szCs w:val="24"/>
        </w:rPr>
        <w:t xml:space="preserve"> </w:t>
      </w:r>
      <w:r w:rsidRPr="002A0189">
        <w:rPr>
          <w:rFonts w:ascii="Times New Roman" w:hAnsi="Times New Roman" w:cs="Times New Roman"/>
          <w:i/>
          <w:iCs/>
          <w:sz w:val="24"/>
          <w:szCs w:val="24"/>
        </w:rPr>
        <w:t>В Дальневосточный округ входят территории Республики Саха (Якутия), Камчатского, Приморского и Хабаровского края, Амурской, Магаданской и Сахалинской области, Еврейской автономной области и Чукотско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 автономного округа.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189">
        <w:rPr>
          <w:rFonts w:ascii="Times New Roman" w:hAnsi="Times New Roman" w:cs="Times New Roman"/>
          <w:sz w:val="24"/>
          <w:szCs w:val="24"/>
        </w:rPr>
        <w:t>В отношении земельного участка из состава земель лесного фонда на территории Дальневосточного округа установлено иное правило: по истечении пяти лет со дня предоставления такого участка в безвозмездное пользование он может быть предоставлен лишь в аренду.</w:t>
      </w:r>
      <w:proofErr w:type="gramEnd"/>
      <w:r w:rsidRPr="002A0189">
        <w:rPr>
          <w:rFonts w:ascii="Times New Roman" w:hAnsi="Times New Roman" w:cs="Times New Roman"/>
          <w:sz w:val="24"/>
          <w:szCs w:val="24"/>
        </w:rPr>
        <w:t xml:space="preserve"> Затем, по </w:t>
      </w:r>
      <w:proofErr w:type="gramStart"/>
      <w:r w:rsidRPr="002A0189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2A0189">
        <w:rPr>
          <w:rFonts w:ascii="Times New Roman" w:hAnsi="Times New Roman" w:cs="Times New Roman"/>
          <w:sz w:val="24"/>
          <w:szCs w:val="24"/>
        </w:rPr>
        <w:t xml:space="preserve"> десяти лет со дня заключения договора аренды, при условии предварительного перевода участка из состава земель лесного фонда в земли иных категорий, участок может быть передан в собственность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 отдельным категориям граждан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На бесплатное предоставление в собственность земельных участков могут рассчитывать, в частности, следующие категории граждан.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1. Многодетные граждане, имеющие трех и более детей.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Земельные участки предоставляются указанным лицам в случае и порядке, установленных органами государственной власти субъектов РФ. Так, в Московской области участки предоставляются для ИЖС, дачного строительства и ведения садоводства при соблюдении определенных условий. В частности, члены многодетной семьи не должны являться собственниками жилых домов (строений) на территории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2. Члены садоводческого, огороднического или дачного некоммерческого объединения граждан (далее - НКО).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Таким лицам независимо от даты вступления их в членство участок может быть предоставлен до 31.12.2020, если он соответствует определенным условиям. В частности, он должен быть образован из участка, предоставленного до 10.11.2001 для ведения садоводства, огородничества или дачного хозяйства НКО или организации, при которой НКО было создано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3. Герои Советского Союза, Герои РФ и полные кавалеры ордена Славы.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Гражданам, относящимся к данной категории лиц, участок может быть предоставлен для ИЖС, ведения личного подсобного хозяйства, дачного хозяйства, садоводства, огородничества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 xml:space="preserve">4. Герои </w:t>
      </w:r>
      <w:proofErr w:type="spellStart"/>
      <w:r w:rsidRPr="002A0189"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 w:rsidRPr="002A0189">
        <w:rPr>
          <w:rFonts w:ascii="Times New Roman" w:hAnsi="Times New Roman" w:cs="Times New Roman"/>
          <w:sz w:val="24"/>
          <w:szCs w:val="24"/>
        </w:rPr>
        <w:t>, Герои Труда РФ и полные кавалеры ордена Трудовой Славы.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Указанные лица имеют право на получение участка бесплатно для целей ИЖС, дачного строительства, ведения личного подсобного хозяйства, садоводства и огородничества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 xml:space="preserve">Кроме того, отдельным </w:t>
      </w:r>
      <w:bookmarkStart w:id="0" w:name="_GoBack"/>
      <w:bookmarkEnd w:id="0"/>
      <w:r w:rsidRPr="002A0189">
        <w:rPr>
          <w:rFonts w:ascii="Times New Roman" w:hAnsi="Times New Roman" w:cs="Times New Roman"/>
          <w:sz w:val="24"/>
          <w:szCs w:val="24"/>
        </w:rPr>
        <w:t>категориям граждан могут быть бесплатно предоставлены в собственность земельные участки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 законодательством.</w:t>
      </w:r>
    </w:p>
    <w:p w:rsid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9">
        <w:rPr>
          <w:rFonts w:ascii="Times New Roman" w:hAnsi="Times New Roman" w:cs="Times New Roman"/>
          <w:sz w:val="24"/>
          <w:szCs w:val="24"/>
        </w:rPr>
        <w:t>Помощник прокурора района</w:t>
      </w:r>
    </w:p>
    <w:p w:rsidR="002A0189" w:rsidRDefault="002A0189" w:rsidP="002A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89" w:rsidRPr="002A0189" w:rsidRDefault="002A0189" w:rsidP="002A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2A0189">
        <w:rPr>
          <w:rFonts w:ascii="Times New Roman" w:hAnsi="Times New Roman" w:cs="Times New Roman"/>
          <w:sz w:val="24"/>
          <w:szCs w:val="24"/>
        </w:rPr>
        <w:t>рист 3 класса</w:t>
      </w:r>
      <w:r w:rsidRPr="002A0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189">
        <w:rPr>
          <w:rFonts w:ascii="Times New Roman" w:hAnsi="Times New Roman" w:cs="Times New Roman"/>
          <w:sz w:val="24"/>
          <w:szCs w:val="24"/>
        </w:rPr>
        <w:t>Д.В. Малинина</w:t>
      </w:r>
    </w:p>
    <w:sectPr w:rsidR="002A0189" w:rsidRPr="002A0189" w:rsidSect="00027F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89"/>
    <w:rsid w:val="002A0189"/>
    <w:rsid w:val="006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516FE09B75CAA595631E7450C71EB0A063ABCFED600460632B28379A2192268D196905642016A4Z0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Дина В.</dc:creator>
  <cp:lastModifiedBy>Малинина Дина В.</cp:lastModifiedBy>
  <cp:revision>1</cp:revision>
  <dcterms:created xsi:type="dcterms:W3CDTF">2018-03-23T14:50:00Z</dcterms:created>
  <dcterms:modified xsi:type="dcterms:W3CDTF">2018-03-23T14:55:00Z</dcterms:modified>
</cp:coreProperties>
</file>