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7F" w:rsidRDefault="0086747F" w:rsidP="007439C9">
      <w:pPr>
        <w:spacing w:before="100" w:beforeAutospacing="1" w:after="100" w:afterAutospacing="1" w:line="240" w:lineRule="auto"/>
        <w:contextualSpacing/>
        <w:jc w:val="center"/>
        <w:rPr>
          <w:rFonts w:ascii="Times New Roman" w:hAnsi="Times New Roman" w:cs="Times New Roman"/>
          <w:b/>
          <w:sz w:val="18"/>
          <w:szCs w:val="18"/>
        </w:rPr>
      </w:pPr>
    </w:p>
    <w:p w:rsidR="0086747F" w:rsidRDefault="0086747F" w:rsidP="007439C9">
      <w:pPr>
        <w:spacing w:before="100" w:beforeAutospacing="1" w:after="100" w:afterAutospacing="1" w:line="240" w:lineRule="auto"/>
        <w:contextualSpacing/>
        <w:jc w:val="center"/>
        <w:rPr>
          <w:rFonts w:ascii="Times New Roman" w:hAnsi="Times New Roman" w:cs="Times New Roman"/>
          <w:b/>
          <w:sz w:val="18"/>
          <w:szCs w:val="18"/>
        </w:rPr>
      </w:pPr>
    </w:p>
    <w:p w:rsidR="009F5D26" w:rsidRDefault="0090648F" w:rsidP="007439C9">
      <w:pPr>
        <w:spacing w:before="100" w:beforeAutospacing="1" w:after="100" w:afterAutospacing="1" w:line="240" w:lineRule="auto"/>
        <w:contextualSpacing/>
        <w:jc w:val="center"/>
        <w:rPr>
          <w:rFonts w:ascii="Times New Roman" w:hAnsi="Times New Roman" w:cs="Times New Roman"/>
          <w:b/>
          <w:sz w:val="24"/>
          <w:szCs w:val="24"/>
        </w:rPr>
      </w:pPr>
      <w:r w:rsidRPr="007536EA">
        <w:rPr>
          <w:rFonts w:ascii="Times New Roman" w:hAnsi="Times New Roman" w:cs="Times New Roman"/>
          <w:b/>
          <w:sz w:val="24"/>
          <w:szCs w:val="24"/>
        </w:rPr>
        <w:t>ОТЧЕТ ОБ ИСПОЛНЕНИИ</w:t>
      </w:r>
      <w:r w:rsidR="009F5D26">
        <w:rPr>
          <w:rFonts w:ascii="Times New Roman" w:hAnsi="Times New Roman" w:cs="Times New Roman"/>
          <w:b/>
          <w:sz w:val="24"/>
          <w:szCs w:val="24"/>
        </w:rPr>
        <w:t xml:space="preserve"> ВЕДОМСТВЕННОЙ ЦЕЛЕВОЙ ПРОГРАММЫ МУНИЦИПАЛЬНОГО ОБРАЗОВАНИЯ МУНИЦИПАЛЬНЫЙ ОКРУГ №7 </w:t>
      </w:r>
    </w:p>
    <w:p w:rsidR="00C17D9A" w:rsidRPr="007536EA" w:rsidRDefault="009F5D26" w:rsidP="007439C9">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00E84BF4" w:rsidRPr="007536EA">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BF78CA" w:rsidRPr="007536EA" w:rsidRDefault="00BF78CA" w:rsidP="007439C9">
      <w:pPr>
        <w:spacing w:before="100" w:beforeAutospacing="1" w:after="100" w:afterAutospacing="1" w:line="240" w:lineRule="auto"/>
        <w:contextualSpacing/>
        <w:jc w:val="center"/>
        <w:rPr>
          <w:rFonts w:ascii="Times New Roman" w:hAnsi="Times New Roman" w:cs="Times New Roman"/>
          <w:b/>
          <w:sz w:val="24"/>
          <w:szCs w:val="24"/>
        </w:rPr>
      </w:pPr>
    </w:p>
    <w:p w:rsidR="00BF78CA" w:rsidRDefault="00BF78CA" w:rsidP="00395375">
      <w:pPr>
        <w:spacing w:after="0" w:line="240" w:lineRule="auto"/>
        <w:jc w:val="center"/>
        <w:rPr>
          <w:rFonts w:ascii="Times New Roman" w:hAnsi="Times New Roman"/>
          <w:b/>
          <w:sz w:val="24"/>
          <w:szCs w:val="24"/>
        </w:rPr>
      </w:pPr>
      <w:r w:rsidRPr="007536EA">
        <w:rPr>
          <w:rFonts w:ascii="Times New Roman" w:hAnsi="Times New Roman" w:cs="Times New Roman"/>
          <w:b/>
          <w:sz w:val="24"/>
          <w:szCs w:val="24"/>
        </w:rPr>
        <w:t xml:space="preserve"> «</w:t>
      </w:r>
      <w:r w:rsidR="00395375" w:rsidRPr="007536EA">
        <w:rPr>
          <w:rFonts w:ascii="Times New Roman" w:hAnsi="Times New Roman"/>
          <w:b/>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00E84BF4" w:rsidRPr="007536EA">
        <w:rPr>
          <w:rFonts w:ascii="Times New Roman" w:hAnsi="Times New Roman"/>
          <w:b/>
          <w:sz w:val="24"/>
          <w:szCs w:val="24"/>
        </w:rPr>
        <w:t xml:space="preserve">» </w:t>
      </w:r>
    </w:p>
    <w:p w:rsidR="009F5D26" w:rsidRDefault="009F5D26" w:rsidP="00395375">
      <w:pPr>
        <w:spacing w:after="0" w:line="240" w:lineRule="auto"/>
        <w:jc w:val="center"/>
        <w:rPr>
          <w:rFonts w:ascii="Times New Roman" w:hAnsi="Times New Roman"/>
          <w:b/>
          <w:sz w:val="24"/>
          <w:szCs w:val="24"/>
        </w:rPr>
      </w:pPr>
    </w:p>
    <w:p w:rsidR="009F5D26" w:rsidRPr="007536EA" w:rsidRDefault="009F5D26" w:rsidP="00395375">
      <w:pPr>
        <w:spacing w:after="0" w:line="240" w:lineRule="auto"/>
        <w:jc w:val="center"/>
        <w:rPr>
          <w:rFonts w:ascii="Times New Roman" w:hAnsi="Times New Roman" w:cs="Times New Roman"/>
          <w:b/>
          <w:sz w:val="24"/>
          <w:szCs w:val="24"/>
        </w:rPr>
      </w:pPr>
      <w:r>
        <w:rPr>
          <w:rFonts w:ascii="Times New Roman" w:hAnsi="Times New Roman"/>
          <w:b/>
          <w:sz w:val="24"/>
          <w:szCs w:val="24"/>
        </w:rPr>
        <w:t>И АНАЛИЗ ЭФФЕКТИВНОСТИ РЕАЛИЗОВАННЫХ МЕРОПРИЯТИЙ</w:t>
      </w:r>
    </w:p>
    <w:p w:rsidR="00051347" w:rsidRPr="00BF78CA" w:rsidRDefault="00051347" w:rsidP="00BF78CA">
      <w:pPr>
        <w:spacing w:after="0"/>
        <w:jc w:val="center"/>
        <w:rPr>
          <w:rFonts w:ascii="Times New Roman" w:hAnsi="Times New Roman" w:cs="Times New Roman"/>
          <w:b/>
        </w:rPr>
      </w:pPr>
    </w:p>
    <w:p w:rsidR="00395375" w:rsidRPr="007536EA" w:rsidRDefault="00BF78CA" w:rsidP="00395375">
      <w:pPr>
        <w:widowControl w:val="0"/>
        <w:tabs>
          <w:tab w:val="left" w:pos="317"/>
        </w:tabs>
        <w:spacing w:after="0" w:line="240" w:lineRule="auto"/>
        <w:ind w:left="-284"/>
        <w:jc w:val="both"/>
        <w:rPr>
          <w:rFonts w:ascii="Times New Roman" w:hAnsi="Times New Roman"/>
          <w:sz w:val="24"/>
          <w:szCs w:val="24"/>
        </w:rPr>
      </w:pPr>
      <w:r w:rsidRPr="007536EA">
        <w:rPr>
          <w:rFonts w:ascii="Times New Roman" w:hAnsi="Times New Roman" w:cs="Times New Roman"/>
          <w:b/>
          <w:sz w:val="24"/>
          <w:szCs w:val="24"/>
        </w:rPr>
        <w:t>Цели</w:t>
      </w:r>
      <w:r w:rsidR="007B5CDD" w:rsidRPr="007536EA">
        <w:rPr>
          <w:rFonts w:ascii="Times New Roman" w:hAnsi="Times New Roman" w:cs="Times New Roman"/>
          <w:b/>
          <w:sz w:val="24"/>
          <w:szCs w:val="24"/>
        </w:rPr>
        <w:t>:</w:t>
      </w:r>
      <w:r w:rsidRPr="007536EA">
        <w:rPr>
          <w:rFonts w:ascii="Times New Roman" w:hAnsi="Times New Roman" w:cs="Times New Roman"/>
          <w:b/>
          <w:sz w:val="24"/>
          <w:szCs w:val="24"/>
        </w:rPr>
        <w:t xml:space="preserve"> </w:t>
      </w:r>
      <w:r w:rsidRPr="007536EA">
        <w:rPr>
          <w:rFonts w:ascii="Times New Roman" w:hAnsi="Times New Roman" w:cs="Times New Roman"/>
          <w:sz w:val="24"/>
          <w:szCs w:val="24"/>
        </w:rPr>
        <w:t>участие органов местного самоуправления МО №7 в реализации государственной социальной политики в области обеспечения законности, правопорядка и безопасности на территории муниципального образования муниципальный округ №7</w:t>
      </w:r>
      <w:r w:rsidR="007B5CDD" w:rsidRPr="007536EA">
        <w:rPr>
          <w:rFonts w:ascii="Times New Roman" w:hAnsi="Times New Roman" w:cs="Times New Roman"/>
          <w:sz w:val="24"/>
          <w:szCs w:val="24"/>
        </w:rPr>
        <w:t>.</w:t>
      </w:r>
      <w:r w:rsidRPr="007536EA">
        <w:rPr>
          <w:rFonts w:ascii="Times New Roman" w:hAnsi="Times New Roman" w:cs="Times New Roman"/>
          <w:sz w:val="24"/>
          <w:szCs w:val="24"/>
        </w:rPr>
        <w:t xml:space="preserve"> </w:t>
      </w:r>
      <w:r w:rsidR="00395375" w:rsidRPr="007536EA">
        <w:rPr>
          <w:rFonts w:ascii="Times New Roman"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B5CDD" w:rsidRPr="007536EA" w:rsidRDefault="007B5CDD" w:rsidP="00284FAA">
      <w:pPr>
        <w:spacing w:after="0" w:line="240" w:lineRule="auto"/>
        <w:ind w:left="-284"/>
        <w:jc w:val="both"/>
        <w:rPr>
          <w:rFonts w:ascii="Times New Roman" w:hAnsi="Times New Roman" w:cs="Times New Roman"/>
          <w:sz w:val="24"/>
          <w:szCs w:val="24"/>
        </w:rPr>
      </w:pPr>
    </w:p>
    <w:p w:rsidR="003A1FC9" w:rsidRPr="007536EA" w:rsidRDefault="007B5CDD"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b/>
          <w:sz w:val="24"/>
          <w:szCs w:val="24"/>
        </w:rPr>
        <w:t>Задачи:</w:t>
      </w:r>
      <w:r w:rsidRPr="007536EA">
        <w:rPr>
          <w:rFonts w:ascii="Times New Roman" w:hAnsi="Times New Roman" w:cs="Times New Roman"/>
          <w:sz w:val="24"/>
          <w:szCs w:val="24"/>
        </w:rPr>
        <w:t xml:space="preserve"> </w:t>
      </w:r>
      <w:r w:rsidR="003A1FC9" w:rsidRPr="007536EA">
        <w:rPr>
          <w:rFonts w:ascii="Times New Roman" w:hAnsi="Times New Roman" w:cs="Times New Roman"/>
          <w:sz w:val="24"/>
          <w:szCs w:val="24"/>
        </w:rPr>
        <w:t>активизация граждан, проживающих на территории МО к добровольной деятельности по решению такой социальной проблемы, как преступность, наркомания,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A1FC9" w:rsidRPr="007536EA" w:rsidRDefault="003A1FC9"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 xml:space="preserve">Содействие созданию и развитию системы государственной и негосударственной деятельности в области профилактики правонарушений, наркомании в Санкт-Петербурге. </w:t>
      </w:r>
    </w:p>
    <w:p w:rsidR="003A1FC9" w:rsidRPr="007536EA" w:rsidRDefault="003A1FC9"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Пропаганда здорового образа жизни.</w:t>
      </w:r>
    </w:p>
    <w:p w:rsidR="003A1FC9" w:rsidRPr="007536EA" w:rsidRDefault="003A1FC9" w:rsidP="00284FAA">
      <w:pPr>
        <w:widowControl w:val="0"/>
        <w:shd w:val="clear" w:color="auto" w:fill="FFFFFF"/>
        <w:tabs>
          <w:tab w:val="left" w:pos="708"/>
        </w:tabs>
        <w:autoSpaceDE w:val="0"/>
        <w:autoSpaceDN w:val="0"/>
        <w:adjustRightInd w:val="0"/>
        <w:spacing w:after="0" w:line="240" w:lineRule="auto"/>
        <w:ind w:left="-284"/>
        <w:jc w:val="both"/>
        <w:rPr>
          <w:rFonts w:ascii="Times New Roman" w:hAnsi="Times New Roman" w:cs="Times New Roman"/>
          <w:b/>
          <w:sz w:val="24"/>
          <w:szCs w:val="24"/>
        </w:rPr>
      </w:pPr>
      <w:r w:rsidRPr="007536EA">
        <w:rPr>
          <w:rFonts w:ascii="Times New Roman" w:hAnsi="Times New Roman" w:cs="Times New Roman"/>
          <w:sz w:val="24"/>
          <w:szCs w:val="24"/>
        </w:rPr>
        <w:t>Организация профилактических мероприятий среди подростков и молодежи.</w:t>
      </w:r>
    </w:p>
    <w:p w:rsidR="003A1FC9" w:rsidRPr="007536EA" w:rsidRDefault="003A1FC9"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Пропаганда семейных ценностей и традиций.</w:t>
      </w:r>
    </w:p>
    <w:p w:rsidR="00284FAA" w:rsidRPr="007536EA" w:rsidRDefault="00284FAA" w:rsidP="00284FAA">
      <w:pPr>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Совершенствование взаимодействия органов местного самоуправления МО №7 с общественными организациями, расположенными и осуществляющими свою деятельность на территории муниципального образования.</w:t>
      </w:r>
    </w:p>
    <w:p w:rsidR="00284FAA" w:rsidRPr="007536EA" w:rsidRDefault="00284FAA"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Широкое информирование жителей о целях, задачах и содержании Программы через СМИ и печатно-издательскую продукцию.</w:t>
      </w:r>
    </w:p>
    <w:p w:rsidR="00284FAA" w:rsidRPr="007536EA" w:rsidRDefault="00284FAA" w:rsidP="00284FAA">
      <w:pPr>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 xml:space="preserve">Привлечение внимания к целям, задачам и содержанию Программы работников образовательных учреждений и учреждений культуры, общественных организаций и объединений, НКО. </w:t>
      </w:r>
    </w:p>
    <w:p w:rsidR="00284FAA" w:rsidRPr="007536EA" w:rsidRDefault="00284FAA"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Повышение результативности борьбы с  преступностью</w:t>
      </w:r>
      <w:r w:rsidR="00CC2B79" w:rsidRPr="007536EA">
        <w:rPr>
          <w:rFonts w:ascii="Times New Roman" w:hAnsi="Times New Roman" w:cs="Times New Roman"/>
          <w:sz w:val="24"/>
          <w:szCs w:val="24"/>
        </w:rPr>
        <w:t>.</w:t>
      </w:r>
    </w:p>
    <w:tbl>
      <w:tblPr>
        <w:tblpPr w:leftFromText="180" w:rightFromText="180" w:vertAnchor="text" w:horzAnchor="margin" w:tblpY="347"/>
        <w:tblW w:w="9606" w:type="dxa"/>
        <w:tblLayout w:type="fixed"/>
        <w:tblLook w:val="04A0" w:firstRow="1" w:lastRow="0" w:firstColumn="1" w:lastColumn="0" w:noHBand="0" w:noVBand="1"/>
      </w:tblPr>
      <w:tblGrid>
        <w:gridCol w:w="675"/>
        <w:gridCol w:w="3686"/>
        <w:gridCol w:w="1984"/>
        <w:gridCol w:w="1701"/>
        <w:gridCol w:w="1560"/>
      </w:tblGrid>
      <w:tr w:rsidR="00772945" w:rsidRPr="00003B6A" w:rsidTr="00772945">
        <w:trPr>
          <w:trHeight w:val="87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 xml:space="preserve">№ </w:t>
            </w:r>
            <w:proofErr w:type="gramStart"/>
            <w:r w:rsidRPr="007536EA">
              <w:rPr>
                <w:rFonts w:ascii="Times New Roman" w:eastAsia="Times New Roman" w:hAnsi="Times New Roman" w:cs="Times New Roman"/>
                <w:b/>
                <w:bCs/>
                <w:sz w:val="24"/>
                <w:szCs w:val="24"/>
                <w:lang w:eastAsia="ru-RU"/>
              </w:rPr>
              <w:t>п</w:t>
            </w:r>
            <w:proofErr w:type="gramEnd"/>
            <w:r w:rsidRPr="007536EA">
              <w:rPr>
                <w:rFonts w:ascii="Times New Roman" w:eastAsia="Times New Roman" w:hAnsi="Times New Roman" w:cs="Times New Roman"/>
                <w:b/>
                <w:bCs/>
                <w:sz w:val="24"/>
                <w:szCs w:val="24"/>
                <w:lang w:eastAsia="ru-RU"/>
              </w:rPr>
              <w:t>/п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Наименование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 xml:space="preserve">Количество охваченного населения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Сумма</w:t>
            </w:r>
          </w:p>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план</w:t>
            </w:r>
          </w:p>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(тыс. рублей)</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Сумма</w:t>
            </w:r>
          </w:p>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факт</w:t>
            </w:r>
          </w:p>
          <w:p w:rsidR="00772945" w:rsidRPr="007536EA" w:rsidRDefault="00772945" w:rsidP="00772945">
            <w:pPr>
              <w:spacing w:after="0" w:line="240" w:lineRule="auto"/>
              <w:jc w:val="center"/>
              <w:rPr>
                <w:rFonts w:ascii="Times New Roman" w:eastAsia="Times New Roman" w:hAnsi="Times New Roman" w:cs="Times New Roman"/>
                <w:bCs/>
                <w:sz w:val="24"/>
                <w:szCs w:val="24"/>
                <w:lang w:eastAsia="ru-RU"/>
              </w:rPr>
            </w:pPr>
            <w:r w:rsidRPr="007536EA">
              <w:rPr>
                <w:rFonts w:ascii="Times New Roman" w:eastAsia="Times New Roman" w:hAnsi="Times New Roman" w:cs="Times New Roman"/>
                <w:b/>
                <w:bCs/>
                <w:sz w:val="24"/>
                <w:szCs w:val="24"/>
                <w:lang w:eastAsia="ru-RU"/>
              </w:rPr>
              <w:t>(тыс. рублей)</w:t>
            </w:r>
          </w:p>
        </w:tc>
      </w:tr>
      <w:tr w:rsidR="00772945" w:rsidRPr="00CC3E66" w:rsidTr="00772945">
        <w:trPr>
          <w:trHeight w:val="105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rPr>
                <w:rFonts w:ascii="Times New Roman" w:hAnsi="Times New Roman"/>
                <w:bCs/>
                <w:sz w:val="24"/>
                <w:szCs w:val="24"/>
                <w:lang w:eastAsia="ru-RU"/>
              </w:rPr>
            </w:pPr>
            <w:r w:rsidRPr="007536EA">
              <w:rPr>
                <w:rFonts w:ascii="Times New Roman" w:hAnsi="Times New Roman"/>
                <w:bCs/>
                <w:sz w:val="24"/>
                <w:szCs w:val="24"/>
                <w:lang w:eastAsia="ru-RU"/>
              </w:rPr>
              <w:t>Организация и проведение беседы о здоровье «Нет наркотикам!»</w:t>
            </w:r>
          </w:p>
        </w:tc>
        <w:tc>
          <w:tcPr>
            <w:tcW w:w="1984" w:type="dxa"/>
            <w:tcBorders>
              <w:top w:val="single" w:sz="4" w:space="0" w:color="auto"/>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 xml:space="preserve">4 занятия </w:t>
            </w:r>
          </w:p>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145 человек</w:t>
            </w:r>
          </w:p>
        </w:tc>
        <w:tc>
          <w:tcPr>
            <w:tcW w:w="1701"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40,0</w:t>
            </w:r>
          </w:p>
        </w:tc>
        <w:tc>
          <w:tcPr>
            <w:tcW w:w="1560"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38,5</w:t>
            </w:r>
          </w:p>
        </w:tc>
      </w:tr>
      <w:tr w:rsidR="00772945" w:rsidRPr="00CC3E66" w:rsidTr="00772945">
        <w:trPr>
          <w:trHeight w:val="1050"/>
        </w:trPr>
        <w:tc>
          <w:tcPr>
            <w:tcW w:w="675" w:type="dxa"/>
            <w:tcBorders>
              <w:top w:val="nil"/>
              <w:left w:val="single" w:sz="4" w:space="0" w:color="auto"/>
              <w:bottom w:val="single" w:sz="4" w:space="0" w:color="auto"/>
              <w:right w:val="single" w:sz="4" w:space="0" w:color="auto"/>
            </w:tcBorders>
            <w:shd w:val="clear" w:color="auto" w:fill="auto"/>
            <w:vAlign w:val="center"/>
          </w:tcPr>
          <w:p w:rsidR="00772945" w:rsidRPr="007536EA" w:rsidRDefault="00772945" w:rsidP="00772945">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both"/>
              <w:rPr>
                <w:rFonts w:ascii="Times New Roman" w:hAnsi="Times New Roman"/>
                <w:color w:val="000000"/>
                <w:sz w:val="24"/>
                <w:szCs w:val="24"/>
              </w:rPr>
            </w:pPr>
            <w:r w:rsidRPr="007536EA">
              <w:rPr>
                <w:rFonts w:ascii="Times New Roman" w:hAnsi="Times New Roman"/>
                <w:bCs/>
                <w:sz w:val="24"/>
                <w:szCs w:val="24"/>
              </w:rPr>
              <w:t>Проведение</w:t>
            </w:r>
            <w:r w:rsidRPr="007536EA">
              <w:rPr>
                <w:rFonts w:ascii="Times New Roman" w:hAnsi="Times New Roman"/>
                <w:sz w:val="24"/>
                <w:szCs w:val="24"/>
              </w:rPr>
              <w:t xml:space="preserve"> занятий, </w:t>
            </w:r>
            <w:r w:rsidRPr="007536EA">
              <w:rPr>
                <w:rFonts w:ascii="Times New Roman" w:hAnsi="Times New Roman"/>
                <w:bCs/>
                <w:sz w:val="24"/>
                <w:szCs w:val="24"/>
              </w:rPr>
              <w:t>посвященных</w:t>
            </w:r>
            <w:r w:rsidRPr="007536EA">
              <w:rPr>
                <w:rFonts w:ascii="Times New Roman" w:hAnsi="Times New Roman"/>
                <w:sz w:val="24"/>
                <w:szCs w:val="24"/>
              </w:rPr>
              <w:t xml:space="preserve"> </w:t>
            </w:r>
            <w:r w:rsidRPr="007536EA">
              <w:rPr>
                <w:rFonts w:ascii="Times New Roman" w:hAnsi="Times New Roman"/>
                <w:bCs/>
                <w:sz w:val="24"/>
                <w:szCs w:val="24"/>
              </w:rPr>
              <w:t>профилактике</w:t>
            </w:r>
            <w:r w:rsidRPr="007536EA">
              <w:rPr>
                <w:rFonts w:ascii="Times New Roman" w:hAnsi="Times New Roman"/>
                <w:sz w:val="24"/>
                <w:szCs w:val="24"/>
              </w:rPr>
              <w:t xml:space="preserve"> </w:t>
            </w:r>
            <w:r w:rsidRPr="007536EA">
              <w:rPr>
                <w:rFonts w:ascii="Times New Roman" w:hAnsi="Times New Roman"/>
                <w:bCs/>
                <w:sz w:val="24"/>
                <w:szCs w:val="24"/>
              </w:rPr>
              <w:t>наркомании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 xml:space="preserve"> 27 занятий</w:t>
            </w:r>
          </w:p>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588 человек</w:t>
            </w:r>
          </w:p>
        </w:tc>
        <w:tc>
          <w:tcPr>
            <w:tcW w:w="1701"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1560"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72945" w:rsidRPr="00CC3E66" w:rsidTr="00772945">
        <w:trPr>
          <w:trHeight w:val="1050"/>
        </w:trPr>
        <w:tc>
          <w:tcPr>
            <w:tcW w:w="675" w:type="dxa"/>
            <w:tcBorders>
              <w:top w:val="nil"/>
              <w:left w:val="single" w:sz="4" w:space="0" w:color="auto"/>
              <w:bottom w:val="single" w:sz="4" w:space="0" w:color="auto"/>
              <w:right w:val="single" w:sz="4" w:space="0" w:color="auto"/>
            </w:tcBorders>
            <w:shd w:val="clear" w:color="auto" w:fill="auto"/>
            <w:vAlign w:val="center"/>
          </w:tcPr>
          <w:p w:rsidR="00772945" w:rsidRPr="007536EA" w:rsidRDefault="00772945" w:rsidP="00772945">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both"/>
              <w:rPr>
                <w:rFonts w:ascii="Times New Roman" w:hAnsi="Times New Roman"/>
                <w:color w:val="000000"/>
                <w:sz w:val="24"/>
                <w:szCs w:val="24"/>
              </w:rPr>
            </w:pPr>
            <w:r w:rsidRPr="007536EA">
              <w:rPr>
                <w:rFonts w:ascii="Times New Roman" w:hAnsi="Times New Roman"/>
                <w:color w:val="000000"/>
                <w:sz w:val="24"/>
                <w:szCs w:val="24"/>
              </w:rPr>
              <w:t xml:space="preserve">Проведение заседаний и круглых столов с детскими и молодежными общественными организациями по вопросам организации профилактики наркозависимости в молодежной </w:t>
            </w:r>
            <w:r w:rsidRPr="007536EA">
              <w:rPr>
                <w:rFonts w:ascii="Times New Roman" w:hAnsi="Times New Roman"/>
                <w:color w:val="000000"/>
                <w:sz w:val="24"/>
                <w:szCs w:val="24"/>
              </w:rPr>
              <w:lastRenderedPageBreak/>
              <w:t>среде</w:t>
            </w:r>
          </w:p>
        </w:tc>
        <w:tc>
          <w:tcPr>
            <w:tcW w:w="1984" w:type="dxa"/>
            <w:tcBorders>
              <w:top w:val="single" w:sz="4" w:space="0" w:color="auto"/>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lastRenderedPageBreak/>
              <w:t>1 круглый стол</w:t>
            </w:r>
          </w:p>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11 человек</w:t>
            </w:r>
          </w:p>
        </w:tc>
        <w:tc>
          <w:tcPr>
            <w:tcW w:w="1701"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1560"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72945" w:rsidRPr="00CC3E66" w:rsidTr="00772945">
        <w:trPr>
          <w:trHeight w:val="1050"/>
        </w:trPr>
        <w:tc>
          <w:tcPr>
            <w:tcW w:w="675" w:type="dxa"/>
            <w:tcBorders>
              <w:top w:val="nil"/>
              <w:left w:val="single" w:sz="4" w:space="0" w:color="auto"/>
              <w:bottom w:val="single" w:sz="4" w:space="0" w:color="auto"/>
              <w:right w:val="single" w:sz="4" w:space="0" w:color="auto"/>
            </w:tcBorders>
            <w:shd w:val="clear" w:color="auto" w:fill="auto"/>
            <w:vAlign w:val="center"/>
          </w:tcPr>
          <w:p w:rsidR="00772945" w:rsidRPr="007536EA" w:rsidRDefault="00772945" w:rsidP="00772945">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lastRenderedPageBreak/>
              <w:t>4.</w:t>
            </w:r>
          </w:p>
        </w:tc>
        <w:tc>
          <w:tcPr>
            <w:tcW w:w="3686" w:type="dxa"/>
            <w:tcBorders>
              <w:top w:val="nil"/>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rPr>
                <w:rFonts w:ascii="Times New Roman" w:hAnsi="Times New Roman"/>
                <w:color w:val="000000"/>
                <w:sz w:val="24"/>
                <w:szCs w:val="24"/>
              </w:rPr>
            </w:pPr>
            <w:r w:rsidRPr="007536EA">
              <w:rPr>
                <w:rFonts w:ascii="Times New Roman" w:hAnsi="Times New Roman"/>
                <w:color w:val="000000"/>
                <w:spacing w:val="1"/>
                <w:sz w:val="24"/>
                <w:szCs w:val="24"/>
              </w:rPr>
              <w:t xml:space="preserve">Публикация в официальном издании  - газете «Василеостровская перспектива» и/или на сайте </w:t>
            </w:r>
            <w:r w:rsidRPr="007536EA">
              <w:rPr>
                <w:rFonts w:ascii="Times New Roman" w:hAnsi="Times New Roman"/>
                <w:sz w:val="24"/>
                <w:szCs w:val="24"/>
              </w:rPr>
              <w:t xml:space="preserve">муниципального образования муниципальный округ №7 </w:t>
            </w:r>
            <w:r w:rsidRPr="007536EA">
              <w:rPr>
                <w:rFonts w:ascii="Times New Roman" w:hAnsi="Times New Roman"/>
                <w:color w:val="000000"/>
                <w:spacing w:val="1"/>
                <w:sz w:val="24"/>
                <w:szCs w:val="24"/>
                <w:lang w:val="en-US"/>
              </w:rPr>
              <w:t>http</w:t>
            </w:r>
            <w:r w:rsidRPr="007536EA">
              <w:rPr>
                <w:rFonts w:ascii="Times New Roman" w:hAnsi="Times New Roman"/>
                <w:color w:val="000000"/>
                <w:spacing w:val="1"/>
                <w:sz w:val="24"/>
                <w:szCs w:val="24"/>
              </w:rPr>
              <w:t>//:</w:t>
            </w:r>
            <w:proofErr w:type="spellStart"/>
            <w:r w:rsidRPr="007536EA">
              <w:rPr>
                <w:rFonts w:ascii="Times New Roman" w:hAnsi="Times New Roman"/>
                <w:color w:val="000000"/>
                <w:spacing w:val="1"/>
                <w:sz w:val="24"/>
                <w:szCs w:val="24"/>
                <w:lang w:val="en-US"/>
              </w:rPr>
              <w:t>mo</w:t>
            </w:r>
            <w:proofErr w:type="spellEnd"/>
            <w:r w:rsidRPr="007536EA">
              <w:rPr>
                <w:rFonts w:ascii="Times New Roman" w:hAnsi="Times New Roman"/>
                <w:color w:val="000000"/>
                <w:spacing w:val="1"/>
                <w:sz w:val="24"/>
                <w:szCs w:val="24"/>
              </w:rPr>
              <w:t>7</w:t>
            </w:r>
            <w:proofErr w:type="spellStart"/>
            <w:r w:rsidRPr="007536EA">
              <w:rPr>
                <w:rFonts w:ascii="Times New Roman" w:hAnsi="Times New Roman"/>
                <w:color w:val="000000"/>
                <w:spacing w:val="1"/>
                <w:sz w:val="24"/>
                <w:szCs w:val="24"/>
                <w:lang w:val="en-US"/>
              </w:rPr>
              <w:t>spb</w:t>
            </w:r>
            <w:proofErr w:type="spellEnd"/>
            <w:r w:rsidRPr="007536EA">
              <w:rPr>
                <w:rFonts w:ascii="Times New Roman" w:hAnsi="Times New Roman"/>
                <w:color w:val="000000"/>
                <w:spacing w:val="1"/>
                <w:sz w:val="24"/>
                <w:szCs w:val="24"/>
              </w:rPr>
              <w:t>.</w:t>
            </w:r>
            <w:proofErr w:type="spellStart"/>
            <w:r w:rsidRPr="007536EA">
              <w:rPr>
                <w:rFonts w:ascii="Times New Roman" w:hAnsi="Times New Roman"/>
                <w:color w:val="000000"/>
                <w:spacing w:val="1"/>
                <w:sz w:val="24"/>
                <w:szCs w:val="24"/>
                <w:lang w:val="en-US"/>
              </w:rPr>
              <w:t>ru</w:t>
            </w:r>
            <w:proofErr w:type="spellEnd"/>
            <w:r w:rsidRPr="007536EA">
              <w:rPr>
                <w:rFonts w:ascii="Times New Roman" w:hAnsi="Times New Roman"/>
                <w:color w:val="000000"/>
                <w:spacing w:val="1"/>
                <w:sz w:val="24"/>
                <w:szCs w:val="24"/>
              </w:rPr>
              <w:t xml:space="preserve"> </w:t>
            </w:r>
            <w:r w:rsidRPr="007536EA">
              <w:rPr>
                <w:rFonts w:ascii="Times New Roman" w:hAnsi="Times New Roman"/>
                <w:color w:val="000000"/>
                <w:sz w:val="24"/>
                <w:szCs w:val="24"/>
              </w:rPr>
              <w:t>материалов</w:t>
            </w:r>
            <w:r w:rsidRPr="007536EA">
              <w:rPr>
                <w:rFonts w:ascii="Times New Roman" w:hAnsi="Times New Roman"/>
                <w:sz w:val="24"/>
                <w:szCs w:val="24"/>
              </w:rPr>
              <w:t xml:space="preserve"> на тему  профилактики наркомании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10 статей</w:t>
            </w:r>
          </w:p>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100 человек</w:t>
            </w:r>
          </w:p>
        </w:tc>
        <w:tc>
          <w:tcPr>
            <w:tcW w:w="1701"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1560"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72945" w:rsidRPr="00CC3E66" w:rsidTr="00772945">
        <w:trPr>
          <w:trHeight w:val="315"/>
        </w:trPr>
        <w:tc>
          <w:tcPr>
            <w:tcW w:w="63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jc w:val="center"/>
              <w:rPr>
                <w:rFonts w:ascii="Times New Roman" w:eastAsia="Times New Roman" w:hAnsi="Times New Roman" w:cs="Times New Roman"/>
                <w:bCs/>
                <w:sz w:val="24"/>
                <w:szCs w:val="24"/>
                <w:lang w:eastAsia="ru-RU"/>
              </w:rPr>
            </w:pPr>
            <w:r w:rsidRPr="007536EA">
              <w:rPr>
                <w:rFonts w:ascii="Times New Roman" w:eastAsia="Times New Roman" w:hAnsi="Times New Roman" w:cs="Times New Roman"/>
                <w:bCs/>
                <w:sz w:val="24"/>
                <w:szCs w:val="24"/>
                <w:lang w:eastAsia="ru-RU"/>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40,0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38,5</w:t>
            </w:r>
          </w:p>
        </w:tc>
      </w:tr>
    </w:tbl>
    <w:p w:rsidR="00772945" w:rsidRDefault="00772945" w:rsidP="007536EA">
      <w:pPr>
        <w:spacing w:after="0"/>
        <w:rPr>
          <w:rFonts w:ascii="Times New Roman" w:hAnsi="Times New Roman" w:cs="Times New Roman"/>
          <w:b/>
          <w:sz w:val="28"/>
          <w:szCs w:val="24"/>
        </w:rPr>
      </w:pPr>
    </w:p>
    <w:p w:rsidR="00772945" w:rsidRPr="007536EA" w:rsidRDefault="00772945" w:rsidP="00772945">
      <w:pPr>
        <w:spacing w:after="0"/>
        <w:ind w:firstLine="567"/>
        <w:jc w:val="center"/>
        <w:rPr>
          <w:rFonts w:ascii="Times New Roman" w:hAnsi="Times New Roman" w:cs="Times New Roman"/>
          <w:b/>
          <w:sz w:val="24"/>
          <w:szCs w:val="24"/>
        </w:rPr>
      </w:pPr>
      <w:r w:rsidRPr="007536EA">
        <w:rPr>
          <w:rFonts w:ascii="Times New Roman" w:hAnsi="Times New Roman" w:cs="Times New Roman"/>
          <w:b/>
          <w:sz w:val="24"/>
          <w:szCs w:val="24"/>
        </w:rPr>
        <w:t>Интегральная оценка эффективности Программы</w:t>
      </w:r>
    </w:p>
    <w:p w:rsidR="00772945" w:rsidRPr="007536EA" w:rsidRDefault="00772945" w:rsidP="00772945">
      <w:pPr>
        <w:spacing w:after="0"/>
        <w:ind w:firstLine="567"/>
        <w:jc w:val="center"/>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1268"/>
        <w:gridCol w:w="3116"/>
        <w:gridCol w:w="3674"/>
        <w:gridCol w:w="1514"/>
      </w:tblGrid>
      <w:tr w:rsidR="00772945" w:rsidRPr="007536EA" w:rsidTr="00616DEB">
        <w:trPr>
          <w:trHeight w:val="780"/>
          <w:jc w:val="center"/>
        </w:trPr>
        <w:tc>
          <w:tcPr>
            <w:tcW w:w="1355"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Критерий</w:t>
            </w:r>
          </w:p>
        </w:tc>
        <w:tc>
          <w:tcPr>
            <w:tcW w:w="5019"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Формулировка критерия</w:t>
            </w:r>
          </w:p>
        </w:tc>
        <w:tc>
          <w:tcPr>
            <w:tcW w:w="6095"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Содержание критерия</w:t>
            </w:r>
          </w:p>
        </w:tc>
        <w:tc>
          <w:tcPr>
            <w:tcW w:w="2091"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Балльная система оценки</w:t>
            </w:r>
          </w:p>
        </w:tc>
      </w:tr>
      <w:tr w:rsidR="00772945" w:rsidRPr="007536EA" w:rsidTr="00616DEB">
        <w:trPr>
          <w:trHeight w:val="114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1</w:t>
            </w:r>
            <w:proofErr w:type="gramEnd"/>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Соответствие ВЦП системе приоритетов социально-экономического развития муниципального образования    </w:t>
            </w:r>
          </w:p>
        </w:tc>
        <w:tc>
          <w:tcPr>
            <w:tcW w:w="6095" w:type="dxa"/>
            <w:vAlign w:val="center"/>
            <w:hideMark/>
          </w:tcPr>
          <w:p w:rsidR="00772945" w:rsidRPr="007536EA" w:rsidRDefault="007536EA" w:rsidP="007536EA">
            <w:pPr>
              <w:ind w:firstLine="142"/>
              <w:jc w:val="center"/>
              <w:rPr>
                <w:rFonts w:ascii="Times New Roman" w:hAnsi="Times New Roman" w:cs="Times New Roman"/>
                <w:sz w:val="24"/>
                <w:szCs w:val="24"/>
              </w:rPr>
            </w:pPr>
            <w:proofErr w:type="gramStart"/>
            <w:r w:rsidRPr="007536EA">
              <w:rPr>
                <w:rFonts w:ascii="Times New Roman" w:hAnsi="Times New Roman"/>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Pr>
                <w:rFonts w:ascii="Times New Roman" w:hAnsi="Times New Roman"/>
                <w:sz w:val="24"/>
                <w:szCs w:val="24"/>
              </w:rPr>
              <w:t xml:space="preserve"> </w:t>
            </w:r>
            <w:r w:rsidR="00772945" w:rsidRPr="007536EA">
              <w:rPr>
                <w:rFonts w:ascii="Times New Roman" w:hAnsi="Times New Roman" w:cs="Times New Roman"/>
                <w:sz w:val="24"/>
                <w:szCs w:val="24"/>
              </w:rPr>
              <w:t xml:space="preserve">- </w:t>
            </w:r>
            <w:r w:rsidR="00966DA1">
              <w:rPr>
                <w:rFonts w:ascii="Times New Roman" w:hAnsi="Times New Roman" w:cs="Times New Roman"/>
              </w:rPr>
              <w:t>п</w:t>
            </w:r>
            <w:r w:rsidR="00966DA1" w:rsidRPr="00966DA1">
              <w:rPr>
                <w:rFonts w:ascii="Times New Roman" w:hAnsi="Times New Roman" w:cs="Times New Roman"/>
              </w:rPr>
              <w:t xml:space="preserve">роблема </w:t>
            </w:r>
            <w:r w:rsidR="00966DA1" w:rsidRPr="00966DA1">
              <w:rPr>
                <w:rFonts w:ascii="Times New Roman" w:hAnsi="Times New Roman" w:cs="Times New Roman"/>
                <w:bCs/>
              </w:rPr>
              <w:t>отнесена документами муниципального образования к приоритетным задачам социально-экономического развития округа, соответствует вопросу местного значения, в тоже время не сопряжена с адресными программами района и города, имеются риски дублирования проводимых мероприятий</w:t>
            </w:r>
            <w:proofErr w:type="gramEnd"/>
          </w:p>
        </w:tc>
        <w:tc>
          <w:tcPr>
            <w:tcW w:w="2091" w:type="dxa"/>
            <w:vAlign w:val="center"/>
            <w:hideMark/>
          </w:tcPr>
          <w:p w:rsidR="00772945" w:rsidRPr="007536EA" w:rsidRDefault="00966DA1" w:rsidP="007536EA">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772945" w:rsidRPr="007536EA" w:rsidTr="00616DEB">
        <w:trPr>
          <w:trHeight w:val="60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2</w:t>
            </w:r>
            <w:proofErr w:type="gramEnd"/>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Постановка в ВЦП задач, условием решения которых является программно-целевой метод</w:t>
            </w:r>
          </w:p>
        </w:tc>
        <w:tc>
          <w:tcPr>
            <w:tcW w:w="6095"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Программный документ соответствует критерию, мероприятия проводятся ежегодно без инновационных   изменений.</w:t>
            </w:r>
          </w:p>
        </w:tc>
        <w:tc>
          <w:tcPr>
            <w:tcW w:w="2091" w:type="dxa"/>
            <w:vAlign w:val="center"/>
            <w:hideMark/>
          </w:tcPr>
          <w:p w:rsidR="00772945" w:rsidRPr="007536EA" w:rsidRDefault="00960357" w:rsidP="007536EA">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772945" w:rsidRPr="007536EA" w:rsidTr="00616DEB">
        <w:trPr>
          <w:trHeight w:val="120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К3</w:t>
            </w:r>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проработки показателей и   индикаторов эффективности реализации ВЦП</w:t>
            </w:r>
          </w:p>
        </w:tc>
        <w:tc>
          <w:tcPr>
            <w:tcW w:w="6095"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Наличие в программе показателей эффективности, динамики показателей ее реализации. В случае отсутствия статистических сведений, разработаны методы расчета текущих показателей раскрывающих механизм реализации программы.</w:t>
            </w:r>
          </w:p>
        </w:tc>
        <w:tc>
          <w:tcPr>
            <w:tcW w:w="2091"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772945" w:rsidRPr="007536EA" w:rsidTr="00616DEB">
        <w:trPr>
          <w:trHeight w:val="60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4</w:t>
            </w:r>
            <w:proofErr w:type="gramEnd"/>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финансового обеспечения ВЦП и его структурные параметры</w:t>
            </w:r>
          </w:p>
        </w:tc>
        <w:tc>
          <w:tcPr>
            <w:tcW w:w="6095" w:type="dxa"/>
            <w:vAlign w:val="center"/>
            <w:hideMark/>
          </w:tcPr>
          <w:p w:rsidR="00772945" w:rsidRPr="00960357" w:rsidRDefault="00960357" w:rsidP="00966DA1">
            <w:pPr>
              <w:ind w:firstLine="142"/>
              <w:jc w:val="center"/>
              <w:rPr>
                <w:rFonts w:ascii="Times New Roman" w:hAnsi="Times New Roman" w:cs="Times New Roman"/>
                <w:sz w:val="24"/>
                <w:szCs w:val="24"/>
              </w:rPr>
            </w:pPr>
            <w:r w:rsidRPr="00960357">
              <w:rPr>
                <w:rFonts w:ascii="Times New Roman" w:hAnsi="Times New Roman" w:cs="Times New Roman"/>
                <w:bCs/>
                <w:sz w:val="24"/>
                <w:szCs w:val="24"/>
              </w:rPr>
              <w:t>Финансовое обеспечение Программы из всех источников финансирования составило 100% от запланированного значения.</w:t>
            </w:r>
          </w:p>
        </w:tc>
        <w:tc>
          <w:tcPr>
            <w:tcW w:w="2091"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772945" w:rsidRPr="007536EA" w:rsidTr="00616DEB">
        <w:trPr>
          <w:trHeight w:val="60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К5</w:t>
            </w:r>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Организация управления и </w:t>
            </w:r>
            <w:proofErr w:type="gramStart"/>
            <w:r w:rsidRPr="007536EA">
              <w:rPr>
                <w:rFonts w:ascii="Times New Roman" w:hAnsi="Times New Roman" w:cs="Times New Roman"/>
                <w:sz w:val="24"/>
                <w:szCs w:val="24"/>
              </w:rPr>
              <w:t>контроля за</w:t>
            </w:r>
            <w:proofErr w:type="gramEnd"/>
            <w:r w:rsidRPr="007536EA">
              <w:rPr>
                <w:rFonts w:ascii="Times New Roman" w:hAnsi="Times New Roman" w:cs="Times New Roman"/>
                <w:sz w:val="24"/>
                <w:szCs w:val="24"/>
              </w:rPr>
              <w:t xml:space="preserve"> ходом    исполнения ВЦП     </w:t>
            </w:r>
          </w:p>
        </w:tc>
        <w:tc>
          <w:tcPr>
            <w:tcW w:w="6095"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Ежеквартальный отчет о ходе реализации программы полностью соответствует установленным требованиям и рекомендациям.</w:t>
            </w:r>
          </w:p>
        </w:tc>
        <w:tc>
          <w:tcPr>
            <w:tcW w:w="2091"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bl>
    <w:p w:rsidR="00772945" w:rsidRPr="007536EA" w:rsidRDefault="00772945" w:rsidP="007536EA">
      <w:pPr>
        <w:spacing w:after="0" w:line="240" w:lineRule="auto"/>
        <w:ind w:firstLine="142"/>
        <w:jc w:val="center"/>
        <w:rPr>
          <w:rFonts w:ascii="Times New Roman" w:hAnsi="Times New Roman" w:cs="Times New Roman"/>
          <w:b/>
          <w:sz w:val="24"/>
          <w:szCs w:val="24"/>
        </w:rPr>
      </w:pPr>
    </w:p>
    <w:p w:rsidR="00772945" w:rsidRPr="007536EA" w:rsidRDefault="00772945" w:rsidP="007536EA">
      <w:pPr>
        <w:spacing w:after="0" w:line="240" w:lineRule="auto"/>
        <w:ind w:firstLine="567"/>
        <w:rPr>
          <w:rFonts w:ascii="Times New Roman" w:hAnsi="Times New Roman" w:cs="Times New Roman"/>
          <w:sz w:val="24"/>
          <w:szCs w:val="24"/>
        </w:rPr>
      </w:pPr>
    </w:p>
    <w:p w:rsidR="00772945" w:rsidRPr="007536EA" w:rsidRDefault="00772945"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Интегральный (итоговый) показатель оценки эффективности ВЦП  (К) рассчитан на основе полученных оценок по критериям по формуле:</w:t>
      </w:r>
    </w:p>
    <w:p w:rsidR="00772945" w:rsidRPr="007536EA" w:rsidRDefault="00772945"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72945" w:rsidRPr="007536EA" w:rsidRDefault="00960357" w:rsidP="007536E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 = 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К2 + К3 + К4 + К5 =5+5+10+10+10=4</w:t>
      </w:r>
      <w:r w:rsidR="00772945" w:rsidRPr="007536EA">
        <w:rPr>
          <w:rFonts w:ascii="Times New Roman" w:hAnsi="Times New Roman" w:cs="Times New Roman"/>
          <w:sz w:val="24"/>
          <w:szCs w:val="24"/>
        </w:rPr>
        <w:t>0;</w:t>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p>
    <w:p w:rsidR="00772945" w:rsidRPr="007536EA" w:rsidRDefault="00772945"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где каждый критерий эффективности (К, К</w:t>
      </w:r>
      <w:proofErr w:type="gramStart"/>
      <w:r w:rsidRPr="007536EA">
        <w:rPr>
          <w:rFonts w:ascii="Times New Roman" w:hAnsi="Times New Roman" w:cs="Times New Roman"/>
          <w:sz w:val="24"/>
          <w:szCs w:val="24"/>
        </w:rPr>
        <w:t>1</w:t>
      </w:r>
      <w:proofErr w:type="gramEnd"/>
      <w:r w:rsidRPr="007536EA">
        <w:rPr>
          <w:rFonts w:ascii="Times New Roman" w:hAnsi="Times New Roman" w:cs="Times New Roman"/>
          <w:sz w:val="24"/>
          <w:szCs w:val="24"/>
        </w:rPr>
        <w:t>, К2, К3, К4 и К5) Программы рассчитан в соответствии с балльной системой оценки.</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536EA" w:rsidRDefault="007536EA" w:rsidP="007536EA">
      <w:pPr>
        <w:spacing w:after="0" w:line="240" w:lineRule="auto"/>
        <w:ind w:firstLine="567"/>
        <w:jc w:val="both"/>
        <w:rPr>
          <w:rFonts w:ascii="Times New Roman" w:hAnsi="Times New Roman" w:cs="Times New Roman"/>
          <w:sz w:val="24"/>
          <w:szCs w:val="24"/>
        </w:rPr>
      </w:pPr>
    </w:p>
    <w:p w:rsidR="00990CDD" w:rsidRPr="007536EA" w:rsidRDefault="00407335" w:rsidP="007536EA">
      <w:pPr>
        <w:spacing w:after="0" w:line="240" w:lineRule="auto"/>
        <w:ind w:firstLine="426"/>
        <w:jc w:val="both"/>
        <w:rPr>
          <w:rFonts w:ascii="Times New Roman" w:hAnsi="Times New Roman" w:cs="Times New Roman"/>
          <w:sz w:val="24"/>
          <w:szCs w:val="24"/>
        </w:rPr>
      </w:pPr>
      <w:r w:rsidRPr="007536EA">
        <w:rPr>
          <w:rFonts w:ascii="Times New Roman" w:hAnsi="Times New Roman" w:cs="Times New Roman"/>
          <w:sz w:val="24"/>
          <w:szCs w:val="24"/>
        </w:rPr>
        <w:t xml:space="preserve">По результатам оценки эффективности реализации ВЦП сделаны следующие выводы: ВЦП  </w:t>
      </w:r>
      <w:r w:rsidR="00C81D10" w:rsidRPr="007536EA">
        <w:rPr>
          <w:rFonts w:ascii="Times New Roman" w:hAnsi="Times New Roman" w:cs="Times New Roman"/>
          <w:sz w:val="24"/>
          <w:szCs w:val="24"/>
        </w:rPr>
        <w:t xml:space="preserve">на 2018 год </w:t>
      </w:r>
      <w:r w:rsidRPr="007536EA">
        <w:rPr>
          <w:rFonts w:ascii="Times New Roman" w:hAnsi="Times New Roman" w:cs="Times New Roman"/>
          <w:sz w:val="24"/>
          <w:szCs w:val="24"/>
        </w:rPr>
        <w:t>«</w:t>
      </w:r>
      <w:r w:rsidR="00573BC0" w:rsidRPr="007536EA">
        <w:rPr>
          <w:rFonts w:ascii="Times New Roman" w:hAnsi="Times New Roman"/>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003336FB" w:rsidRPr="007536EA">
        <w:rPr>
          <w:rFonts w:ascii="Times New Roman" w:hAnsi="Times New Roman"/>
          <w:sz w:val="24"/>
          <w:szCs w:val="24"/>
        </w:rPr>
        <w:t xml:space="preserve">» </w:t>
      </w:r>
      <w:r w:rsidRPr="007536EA">
        <w:rPr>
          <w:rFonts w:ascii="Times New Roman" w:hAnsi="Times New Roman" w:cs="Times New Roman"/>
          <w:sz w:val="24"/>
          <w:szCs w:val="24"/>
        </w:rPr>
        <w:t xml:space="preserve"> </w:t>
      </w:r>
      <w:r w:rsidR="00960357">
        <w:rPr>
          <w:rFonts w:ascii="Times New Roman" w:hAnsi="Times New Roman" w:cs="Times New Roman"/>
          <w:sz w:val="24"/>
          <w:szCs w:val="24"/>
        </w:rPr>
        <w:t xml:space="preserve">достаточно </w:t>
      </w:r>
      <w:r w:rsidRPr="007536EA">
        <w:rPr>
          <w:rFonts w:ascii="Times New Roman" w:hAnsi="Times New Roman" w:cs="Times New Roman"/>
          <w:sz w:val="24"/>
          <w:szCs w:val="24"/>
        </w:rPr>
        <w:t>эффективна, целесообразна к финансированию.</w:t>
      </w:r>
    </w:p>
    <w:p w:rsidR="00E97C3B" w:rsidRPr="007536EA" w:rsidRDefault="00E97C3B" w:rsidP="007536EA">
      <w:pPr>
        <w:spacing w:after="0" w:line="240" w:lineRule="auto"/>
        <w:rPr>
          <w:rFonts w:ascii="Times New Roman" w:hAnsi="Times New Roman" w:cs="Times New Roman"/>
          <w:b/>
          <w:sz w:val="24"/>
          <w:szCs w:val="24"/>
        </w:rPr>
      </w:pPr>
    </w:p>
    <w:p w:rsidR="00E97C3B" w:rsidRDefault="00E97C3B"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7536EA" w:rsidRDefault="007536EA" w:rsidP="007536EA">
      <w:pPr>
        <w:spacing w:after="0" w:line="240" w:lineRule="auto"/>
        <w:rPr>
          <w:rFonts w:ascii="Times New Roman" w:hAnsi="Times New Roman" w:cs="Times New Roman"/>
          <w:b/>
        </w:rPr>
      </w:pP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sidRPr="007536EA">
        <w:rPr>
          <w:rFonts w:ascii="Times New Roman" w:hAnsi="Times New Roman" w:cs="Times New Roman"/>
          <w:b/>
          <w:sz w:val="24"/>
          <w:szCs w:val="24"/>
        </w:rPr>
        <w:t>ОТЧЕТ ОБ ИСПОЛНЕНИИ</w:t>
      </w:r>
      <w:r>
        <w:rPr>
          <w:rFonts w:ascii="Times New Roman" w:hAnsi="Times New Roman" w:cs="Times New Roman"/>
          <w:b/>
          <w:sz w:val="24"/>
          <w:szCs w:val="24"/>
        </w:rPr>
        <w:t xml:space="preserve"> ВЕДОМСТВЕННОЙ ЦЕЛЕВОЙ ПРОГРАММЫ МУНИЦИПАЛЬНОГО ОБРАЗОВАНИЯ МУНИЦИПАЛЬНЫЙ ОКРУГ №7 </w:t>
      </w: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Pr="007536EA">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9F5D26" w:rsidRPr="007536EA"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p>
    <w:p w:rsidR="009F5D26" w:rsidRPr="009F5D26" w:rsidRDefault="009F5D26" w:rsidP="009F5D26">
      <w:pPr>
        <w:spacing w:after="0" w:line="240" w:lineRule="auto"/>
        <w:ind w:left="-709" w:firstLine="709"/>
        <w:jc w:val="center"/>
        <w:rPr>
          <w:rFonts w:ascii="Times New Roman" w:hAnsi="Times New Roman"/>
          <w:b/>
          <w:bCs/>
          <w:sz w:val="24"/>
          <w:szCs w:val="24"/>
          <w:lang w:eastAsia="ru-RU"/>
        </w:rPr>
      </w:pPr>
      <w:r w:rsidRPr="007536EA">
        <w:rPr>
          <w:rFonts w:ascii="Times New Roman" w:hAnsi="Times New Roman" w:cs="Times New Roman"/>
          <w:b/>
          <w:sz w:val="24"/>
          <w:szCs w:val="24"/>
        </w:rPr>
        <w:t>«</w:t>
      </w:r>
      <w:r w:rsidRPr="007536EA">
        <w:rPr>
          <w:rFonts w:ascii="Times New Roman" w:hAnsi="Times New Roman"/>
          <w:b/>
          <w:sz w:val="24"/>
          <w:szCs w:val="24"/>
          <w:lang w:eastAsia="ru-RU"/>
        </w:rPr>
        <w:t xml:space="preserve">Участие в профилактике терроризма и экстремизма, а также в минимизации и (или) ликвидации последствий их проявлений </w:t>
      </w:r>
      <w:r w:rsidRPr="007536EA">
        <w:rPr>
          <w:rFonts w:ascii="Times New Roman" w:hAnsi="Times New Roman"/>
          <w:b/>
          <w:sz w:val="24"/>
          <w:szCs w:val="24"/>
        </w:rPr>
        <w:t>на территории муниципального образования</w:t>
      </w:r>
      <w:r w:rsidRPr="007536EA">
        <w:rPr>
          <w:rFonts w:ascii="Times New Roman" w:hAnsi="Times New Roman"/>
          <w:b/>
          <w:sz w:val="24"/>
          <w:szCs w:val="24"/>
          <w:lang w:eastAsia="ru-RU"/>
        </w:rPr>
        <w:t xml:space="preserve"> в</w:t>
      </w:r>
      <w:r w:rsidRPr="007536EA">
        <w:rPr>
          <w:rFonts w:ascii="Times New Roman" w:hAnsi="Times New Roman"/>
          <w:b/>
          <w:bCs/>
          <w:sz w:val="24"/>
          <w:szCs w:val="24"/>
          <w:lang w:eastAsia="ru-RU"/>
        </w:rPr>
        <w:t xml:space="preserve"> форме и порядке, установленных федеральным законодательством и законодательством Санкт-Петербурга»</w:t>
      </w:r>
    </w:p>
    <w:p w:rsidR="009F5D26" w:rsidRDefault="009F5D26" w:rsidP="009F5D26">
      <w:pPr>
        <w:spacing w:after="0" w:line="240" w:lineRule="auto"/>
        <w:jc w:val="center"/>
        <w:rPr>
          <w:rFonts w:ascii="Times New Roman" w:hAnsi="Times New Roman"/>
          <w:b/>
          <w:sz w:val="24"/>
          <w:szCs w:val="24"/>
        </w:rPr>
      </w:pPr>
    </w:p>
    <w:p w:rsidR="009F5D26" w:rsidRPr="007536EA" w:rsidRDefault="009F5D26" w:rsidP="009F5D26">
      <w:pPr>
        <w:spacing w:after="0" w:line="240" w:lineRule="auto"/>
        <w:jc w:val="center"/>
        <w:rPr>
          <w:rFonts w:ascii="Times New Roman" w:hAnsi="Times New Roman" w:cs="Times New Roman"/>
          <w:b/>
          <w:sz w:val="24"/>
          <w:szCs w:val="24"/>
        </w:rPr>
      </w:pPr>
      <w:r>
        <w:rPr>
          <w:rFonts w:ascii="Times New Roman" w:hAnsi="Times New Roman"/>
          <w:b/>
          <w:sz w:val="24"/>
          <w:szCs w:val="24"/>
        </w:rPr>
        <w:t>И АНАЛИЗ ЭФФЕКТИВНОСТИ РЕАЛИЗОВАННЫХ МЕРОПРИЯТИЙ</w:t>
      </w:r>
    </w:p>
    <w:p w:rsidR="009F5D26" w:rsidRDefault="009F5D26" w:rsidP="003336FB">
      <w:pPr>
        <w:spacing w:after="0" w:line="240" w:lineRule="auto"/>
        <w:ind w:left="-709" w:firstLine="709"/>
        <w:jc w:val="center"/>
        <w:rPr>
          <w:rFonts w:ascii="Times New Roman" w:hAnsi="Times New Roman" w:cs="Times New Roman"/>
          <w:b/>
          <w:sz w:val="24"/>
          <w:szCs w:val="24"/>
        </w:rPr>
      </w:pPr>
    </w:p>
    <w:p w:rsidR="008F43E8" w:rsidRPr="007536EA" w:rsidRDefault="008F43E8" w:rsidP="003336FB">
      <w:pPr>
        <w:spacing w:after="0" w:line="240" w:lineRule="auto"/>
        <w:ind w:left="-709" w:firstLine="709"/>
        <w:jc w:val="center"/>
        <w:rPr>
          <w:rFonts w:ascii="Times New Roman" w:hAnsi="Times New Roman" w:cs="Times New Roman"/>
          <w:b/>
          <w:sz w:val="24"/>
          <w:szCs w:val="24"/>
        </w:rPr>
      </w:pPr>
    </w:p>
    <w:p w:rsidR="006D298C" w:rsidRPr="007536EA" w:rsidRDefault="006D298C" w:rsidP="00E31180">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b/>
          <w:sz w:val="24"/>
          <w:szCs w:val="24"/>
        </w:rPr>
        <w:t xml:space="preserve">Цели: </w:t>
      </w:r>
      <w:r w:rsidR="00011889" w:rsidRPr="007536EA">
        <w:rPr>
          <w:rFonts w:ascii="Times New Roman" w:hAnsi="Times New Roman" w:cs="Times New Roman"/>
          <w:sz w:val="24"/>
          <w:szCs w:val="24"/>
        </w:rPr>
        <w:t>у</w:t>
      </w:r>
      <w:r w:rsidRPr="007536EA">
        <w:rPr>
          <w:rFonts w:ascii="Times New Roman" w:hAnsi="Times New Roman" w:cs="Times New Roman"/>
          <w:sz w:val="24"/>
          <w:szCs w:val="24"/>
        </w:rPr>
        <w:t xml:space="preserve">частие органов местного самоуправления МО №7 в реализации государственной социальной политики в области </w:t>
      </w:r>
      <w:r w:rsidR="003A1FC9" w:rsidRPr="007536EA">
        <w:rPr>
          <w:rFonts w:ascii="Times New Roman" w:hAnsi="Times New Roman" w:cs="Times New Roman"/>
          <w:sz w:val="24"/>
          <w:szCs w:val="24"/>
        </w:rPr>
        <w:t>профилактики терроризма и экстремизма, а также в минимизации и (или) ликвидации последствий проявления терроризма и экстремизма</w:t>
      </w:r>
      <w:r w:rsidRPr="007536EA">
        <w:rPr>
          <w:rFonts w:ascii="Times New Roman" w:hAnsi="Times New Roman" w:cs="Times New Roman"/>
          <w:sz w:val="24"/>
          <w:szCs w:val="24"/>
        </w:rPr>
        <w:t>.</w:t>
      </w:r>
    </w:p>
    <w:p w:rsidR="003A1FC9" w:rsidRPr="007536EA" w:rsidRDefault="008F43E8" w:rsidP="00E31180">
      <w:pPr>
        <w:widowControl w:val="0"/>
        <w:tabs>
          <w:tab w:val="left" w:pos="317"/>
        </w:tabs>
        <w:spacing w:after="0" w:line="240" w:lineRule="auto"/>
        <w:ind w:left="-709"/>
        <w:jc w:val="both"/>
        <w:rPr>
          <w:rFonts w:ascii="Times New Roman" w:hAnsi="Times New Roman" w:cs="Times New Roman"/>
          <w:sz w:val="24"/>
          <w:szCs w:val="24"/>
        </w:rPr>
      </w:pPr>
      <w:r w:rsidRPr="007536EA">
        <w:rPr>
          <w:rFonts w:ascii="Times New Roman" w:hAnsi="Times New Roman" w:cs="Times New Roman"/>
          <w:b/>
          <w:sz w:val="24"/>
          <w:szCs w:val="24"/>
        </w:rPr>
        <w:t xml:space="preserve">Задачи: </w:t>
      </w:r>
      <w:r w:rsidR="00011889" w:rsidRPr="007536EA">
        <w:rPr>
          <w:rFonts w:ascii="Times New Roman" w:hAnsi="Times New Roman" w:cs="Times New Roman"/>
          <w:sz w:val="24"/>
          <w:szCs w:val="24"/>
        </w:rPr>
        <w:t>а</w:t>
      </w:r>
      <w:r w:rsidR="006D298C" w:rsidRPr="007536EA">
        <w:rPr>
          <w:rFonts w:ascii="Times New Roman" w:hAnsi="Times New Roman" w:cs="Times New Roman"/>
          <w:sz w:val="24"/>
          <w:szCs w:val="24"/>
        </w:rPr>
        <w:t>ктивизация гражд</w:t>
      </w:r>
      <w:r w:rsidR="003A1FC9" w:rsidRPr="007536EA">
        <w:rPr>
          <w:rFonts w:ascii="Times New Roman" w:hAnsi="Times New Roman" w:cs="Times New Roman"/>
          <w:sz w:val="24"/>
          <w:szCs w:val="24"/>
        </w:rPr>
        <w:t>ан, проживающих на территории округа</w:t>
      </w:r>
      <w:r w:rsidR="006D298C" w:rsidRPr="007536EA">
        <w:rPr>
          <w:rFonts w:ascii="Times New Roman" w:hAnsi="Times New Roman" w:cs="Times New Roman"/>
          <w:sz w:val="24"/>
          <w:szCs w:val="24"/>
        </w:rPr>
        <w:t xml:space="preserve"> к добровольной деятельности по решению такой социальной проблемы, как преступность, </w:t>
      </w:r>
      <w:r w:rsidR="003A1FC9" w:rsidRPr="007536EA">
        <w:rPr>
          <w:rFonts w:ascii="Times New Roman" w:hAnsi="Times New Roman" w:cs="Times New Roman"/>
          <w:sz w:val="24"/>
          <w:szCs w:val="24"/>
        </w:rPr>
        <w:t>терроризм, экстремизм.</w:t>
      </w:r>
    </w:p>
    <w:p w:rsidR="006D298C" w:rsidRPr="007536EA" w:rsidRDefault="006D298C" w:rsidP="00E31180">
      <w:pPr>
        <w:widowControl w:val="0"/>
        <w:tabs>
          <w:tab w:val="left" w:pos="317"/>
        </w:tabs>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 xml:space="preserve">Содействие созданию и развитию системы государственной и негосударственной деятельности в области профилактики правонарушений, </w:t>
      </w:r>
      <w:r w:rsidR="003A1FC9" w:rsidRPr="007536EA">
        <w:rPr>
          <w:rFonts w:ascii="Times New Roman" w:hAnsi="Times New Roman" w:cs="Times New Roman"/>
          <w:sz w:val="24"/>
          <w:szCs w:val="24"/>
        </w:rPr>
        <w:t>терроризма, экстремизма</w:t>
      </w:r>
      <w:r w:rsidRPr="007536EA">
        <w:rPr>
          <w:rFonts w:ascii="Times New Roman" w:hAnsi="Times New Roman" w:cs="Times New Roman"/>
          <w:sz w:val="24"/>
          <w:szCs w:val="24"/>
        </w:rPr>
        <w:t xml:space="preserve"> </w:t>
      </w:r>
      <w:r w:rsidR="00011889" w:rsidRPr="007536EA">
        <w:rPr>
          <w:rFonts w:ascii="Times New Roman" w:hAnsi="Times New Roman" w:cs="Times New Roman"/>
          <w:sz w:val="24"/>
          <w:szCs w:val="24"/>
        </w:rPr>
        <w:t>в Санкт-Петербурге.</w:t>
      </w:r>
      <w:r w:rsidRPr="007536EA">
        <w:rPr>
          <w:rFonts w:ascii="Times New Roman" w:hAnsi="Times New Roman" w:cs="Times New Roman"/>
          <w:sz w:val="24"/>
          <w:szCs w:val="24"/>
        </w:rPr>
        <w:t xml:space="preserve"> </w:t>
      </w:r>
    </w:p>
    <w:p w:rsidR="006D298C" w:rsidRPr="007536EA" w:rsidRDefault="006D298C" w:rsidP="00E31180">
      <w:pPr>
        <w:widowControl w:val="0"/>
        <w:shd w:val="clear" w:color="auto" w:fill="FFFFFF"/>
        <w:tabs>
          <w:tab w:val="left" w:pos="708"/>
        </w:tabs>
        <w:autoSpaceDE w:val="0"/>
        <w:autoSpaceDN w:val="0"/>
        <w:adjustRightInd w:val="0"/>
        <w:spacing w:after="0" w:line="240" w:lineRule="auto"/>
        <w:ind w:left="-709"/>
        <w:jc w:val="both"/>
        <w:rPr>
          <w:rFonts w:ascii="Times New Roman" w:hAnsi="Times New Roman" w:cs="Times New Roman"/>
          <w:b/>
          <w:sz w:val="24"/>
          <w:szCs w:val="24"/>
        </w:rPr>
      </w:pPr>
      <w:r w:rsidRPr="007536EA">
        <w:rPr>
          <w:rFonts w:ascii="Times New Roman" w:hAnsi="Times New Roman" w:cs="Times New Roman"/>
          <w:sz w:val="24"/>
          <w:szCs w:val="24"/>
        </w:rPr>
        <w:t>Организация профилактических мероприя</w:t>
      </w:r>
      <w:r w:rsidR="00011889" w:rsidRPr="007536EA">
        <w:rPr>
          <w:rFonts w:ascii="Times New Roman" w:hAnsi="Times New Roman" w:cs="Times New Roman"/>
          <w:sz w:val="24"/>
          <w:szCs w:val="24"/>
        </w:rPr>
        <w:t>тий среди подростков и молодежи.</w:t>
      </w:r>
    </w:p>
    <w:p w:rsidR="006D298C" w:rsidRPr="007536EA" w:rsidRDefault="006D298C" w:rsidP="00E31180">
      <w:pPr>
        <w:widowControl w:val="0"/>
        <w:tabs>
          <w:tab w:val="left" w:pos="317"/>
        </w:tabs>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Широкое информирование жителей о целях, задачах и содержании Программы через СМИ и</w:t>
      </w:r>
      <w:r w:rsidR="00011889" w:rsidRPr="007536EA">
        <w:rPr>
          <w:rFonts w:ascii="Times New Roman" w:hAnsi="Times New Roman" w:cs="Times New Roman"/>
          <w:sz w:val="24"/>
          <w:szCs w:val="24"/>
        </w:rPr>
        <w:t xml:space="preserve"> печатно-издательскую продукцию.</w:t>
      </w:r>
    </w:p>
    <w:p w:rsidR="006D298C" w:rsidRPr="007536EA" w:rsidRDefault="006D298C" w:rsidP="00E31180">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Привлечение внимания к целям, задачам и содержанию Программы работников образовательных учреждений и учреждений культуры, общественных</w:t>
      </w:r>
      <w:r w:rsidR="00011889" w:rsidRPr="007536EA">
        <w:rPr>
          <w:rFonts w:ascii="Times New Roman" w:hAnsi="Times New Roman" w:cs="Times New Roman"/>
          <w:sz w:val="24"/>
          <w:szCs w:val="24"/>
        </w:rPr>
        <w:t xml:space="preserve"> организаций и объединений, НКО.</w:t>
      </w:r>
    </w:p>
    <w:p w:rsidR="006D298C" w:rsidRPr="007536EA" w:rsidRDefault="006D298C" w:rsidP="00E31180">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 xml:space="preserve">Деятельность по предупреждению терроризма, в том числе по выявлению и последующему устранению причин и условий, способствующих совершению террористических </w:t>
      </w:r>
      <w:r w:rsidR="00011889" w:rsidRPr="007536EA">
        <w:rPr>
          <w:rFonts w:ascii="Times New Roman" w:hAnsi="Times New Roman" w:cs="Times New Roman"/>
          <w:sz w:val="24"/>
          <w:szCs w:val="24"/>
        </w:rPr>
        <w:t>актов (профилактика терроризма).</w:t>
      </w:r>
    </w:p>
    <w:p w:rsidR="006D298C" w:rsidRPr="007536EA" w:rsidRDefault="006D298C" w:rsidP="00E31180">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Деятельность по выявлению, предупреждению, пресечению, раскрытию и расследованию террористич</w:t>
      </w:r>
      <w:r w:rsidR="00011889" w:rsidRPr="007536EA">
        <w:rPr>
          <w:rFonts w:ascii="Times New Roman" w:hAnsi="Times New Roman" w:cs="Times New Roman"/>
          <w:sz w:val="24"/>
          <w:szCs w:val="24"/>
        </w:rPr>
        <w:t>е</w:t>
      </w:r>
      <w:r w:rsidRPr="007536EA">
        <w:rPr>
          <w:rFonts w:ascii="Times New Roman" w:hAnsi="Times New Roman" w:cs="Times New Roman"/>
          <w:sz w:val="24"/>
          <w:szCs w:val="24"/>
        </w:rPr>
        <w:t>ского акта (борьба с террориз</w:t>
      </w:r>
      <w:r w:rsidR="00011889" w:rsidRPr="007536EA">
        <w:rPr>
          <w:rFonts w:ascii="Times New Roman" w:hAnsi="Times New Roman" w:cs="Times New Roman"/>
          <w:sz w:val="24"/>
          <w:szCs w:val="24"/>
        </w:rPr>
        <w:t>мом).</w:t>
      </w:r>
    </w:p>
    <w:p w:rsidR="006D298C" w:rsidRPr="007536EA" w:rsidRDefault="006D298C" w:rsidP="003A1FC9">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Деятельность по минимизации и (или) ликвидации по</w:t>
      </w:r>
      <w:r w:rsidR="003A1FC9" w:rsidRPr="007536EA">
        <w:rPr>
          <w:rFonts w:ascii="Times New Roman" w:hAnsi="Times New Roman" w:cs="Times New Roman"/>
          <w:sz w:val="24"/>
          <w:szCs w:val="24"/>
        </w:rPr>
        <w:t xml:space="preserve">следствий проявлений терроризма, </w:t>
      </w:r>
      <w:r w:rsidRPr="007536EA">
        <w:rPr>
          <w:rFonts w:ascii="Times New Roman" w:hAnsi="Times New Roman" w:cs="Times New Roman"/>
          <w:sz w:val="24"/>
          <w:szCs w:val="24"/>
        </w:rPr>
        <w:t xml:space="preserve">выявлению и предупреждению экстремистской деятельности.   </w:t>
      </w:r>
    </w:p>
    <w:p w:rsidR="00E31180" w:rsidRPr="007536EA" w:rsidRDefault="003A1FC9" w:rsidP="003A1FC9">
      <w:pPr>
        <w:widowControl w:val="0"/>
        <w:tabs>
          <w:tab w:val="left" w:pos="317"/>
        </w:tabs>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Обеспечение охраны</w:t>
      </w:r>
      <w:r w:rsidR="006D298C" w:rsidRPr="007536EA">
        <w:rPr>
          <w:rFonts w:ascii="Times New Roman" w:hAnsi="Times New Roman" w:cs="Times New Roman"/>
          <w:sz w:val="24"/>
          <w:szCs w:val="24"/>
        </w:rPr>
        <w:t xml:space="preserve"> общес</w:t>
      </w:r>
      <w:r w:rsidRPr="007536EA">
        <w:rPr>
          <w:rFonts w:ascii="Times New Roman" w:hAnsi="Times New Roman" w:cs="Times New Roman"/>
          <w:sz w:val="24"/>
          <w:szCs w:val="24"/>
        </w:rPr>
        <w:t>твенного порядка и содействие</w:t>
      </w:r>
      <w:r w:rsidR="006D298C" w:rsidRPr="007536EA">
        <w:rPr>
          <w:rFonts w:ascii="Times New Roman" w:hAnsi="Times New Roman" w:cs="Times New Roman"/>
          <w:sz w:val="24"/>
          <w:szCs w:val="24"/>
        </w:rPr>
        <w:t xml:space="preserve"> проведению а</w:t>
      </w:r>
      <w:r w:rsidR="00E31180" w:rsidRPr="007536EA">
        <w:rPr>
          <w:rFonts w:ascii="Times New Roman" w:hAnsi="Times New Roman" w:cs="Times New Roman"/>
          <w:sz w:val="24"/>
          <w:szCs w:val="24"/>
        </w:rPr>
        <w:t>нтитеррористических мероприятий.</w:t>
      </w:r>
    </w:p>
    <w:p w:rsidR="00CC2B79" w:rsidRPr="003A1FC9" w:rsidRDefault="00CC2B79" w:rsidP="003A1FC9">
      <w:pPr>
        <w:widowControl w:val="0"/>
        <w:tabs>
          <w:tab w:val="left" w:pos="317"/>
        </w:tabs>
        <w:spacing w:after="0" w:line="240" w:lineRule="auto"/>
        <w:ind w:left="-709"/>
        <w:jc w:val="both"/>
        <w:rPr>
          <w:rFonts w:ascii="Times New Roman" w:hAnsi="Times New Roman" w:cs="Times New Roman"/>
        </w:rPr>
      </w:pPr>
    </w:p>
    <w:tbl>
      <w:tblPr>
        <w:tblW w:w="0" w:type="auto"/>
        <w:tblInd w:w="-825" w:type="dxa"/>
        <w:tblLook w:val="04A0" w:firstRow="1" w:lastRow="0" w:firstColumn="1" w:lastColumn="0" w:noHBand="0" w:noVBand="1"/>
      </w:tblPr>
      <w:tblGrid>
        <w:gridCol w:w="587"/>
        <w:gridCol w:w="5440"/>
        <w:gridCol w:w="2160"/>
        <w:gridCol w:w="1105"/>
        <w:gridCol w:w="1105"/>
      </w:tblGrid>
      <w:tr w:rsidR="007536EA" w:rsidRPr="00003B6A" w:rsidTr="005D5E5F">
        <w:trPr>
          <w:trHeight w:val="8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 xml:space="preserve">№ </w:t>
            </w:r>
            <w:proofErr w:type="gramStart"/>
            <w:r w:rsidRPr="007536EA">
              <w:rPr>
                <w:rFonts w:ascii="Times New Roman" w:eastAsia="Times New Roman" w:hAnsi="Times New Roman" w:cs="Times New Roman"/>
                <w:b/>
                <w:bCs/>
                <w:sz w:val="24"/>
                <w:szCs w:val="24"/>
                <w:lang w:eastAsia="ru-RU"/>
              </w:rPr>
              <w:t>п</w:t>
            </w:r>
            <w:proofErr w:type="gramEnd"/>
            <w:r w:rsidRPr="007536EA">
              <w:rPr>
                <w:rFonts w:ascii="Times New Roman" w:eastAsia="Times New Roman" w:hAnsi="Times New Roman" w:cs="Times New Roman"/>
                <w:b/>
                <w:bCs/>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Наименование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 xml:space="preserve">Количество охваченного населения/ количество мероприятий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Сумма</w:t>
            </w:r>
          </w:p>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план</w:t>
            </w:r>
          </w:p>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(тыс. рублей)</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Сумма</w:t>
            </w:r>
          </w:p>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факт</w:t>
            </w:r>
          </w:p>
          <w:p w:rsidR="007536EA" w:rsidRPr="007536EA" w:rsidRDefault="007536EA" w:rsidP="00051347">
            <w:pPr>
              <w:spacing w:after="0" w:line="240" w:lineRule="auto"/>
              <w:jc w:val="center"/>
              <w:rPr>
                <w:rFonts w:ascii="Times New Roman" w:eastAsia="Times New Roman" w:hAnsi="Times New Roman" w:cs="Times New Roman"/>
                <w:bCs/>
                <w:sz w:val="24"/>
                <w:szCs w:val="24"/>
                <w:lang w:eastAsia="ru-RU"/>
              </w:rPr>
            </w:pPr>
            <w:r w:rsidRPr="007536EA">
              <w:rPr>
                <w:rFonts w:ascii="Times New Roman" w:eastAsia="Times New Roman" w:hAnsi="Times New Roman" w:cs="Times New Roman"/>
                <w:b/>
                <w:bCs/>
                <w:sz w:val="24"/>
                <w:szCs w:val="24"/>
                <w:lang w:eastAsia="ru-RU"/>
              </w:rPr>
              <w:t>(тыс. рублей)</w:t>
            </w:r>
          </w:p>
        </w:tc>
      </w:tr>
      <w:tr w:rsidR="007536EA" w:rsidRPr="006821AD" w:rsidTr="005D5E5F">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36EA" w:rsidRPr="007536EA" w:rsidRDefault="007536EA" w:rsidP="0090316D">
            <w:pPr>
              <w:autoSpaceDE w:val="0"/>
              <w:autoSpaceDN w:val="0"/>
              <w:adjustRightInd w:val="0"/>
              <w:spacing w:after="0" w:line="240" w:lineRule="auto"/>
              <w:ind w:left="106" w:right="80"/>
              <w:rPr>
                <w:rFonts w:ascii="Times New Roman" w:hAnsi="Times New Roman"/>
                <w:color w:val="000000"/>
                <w:sz w:val="24"/>
                <w:szCs w:val="24"/>
              </w:rPr>
            </w:pPr>
            <w:r w:rsidRPr="007536EA">
              <w:rPr>
                <w:rFonts w:ascii="Times New Roman" w:hAnsi="Times New Roman"/>
                <w:bCs/>
                <w:color w:val="000000"/>
                <w:sz w:val="24"/>
                <w:szCs w:val="24"/>
              </w:rPr>
              <w:t>Организация и проведение занятия «Профилактика экстремизма и терроризма среди молодежи»</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 занятия</w:t>
            </w:r>
          </w:p>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59 человек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22,0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18,0</w:t>
            </w:r>
          </w:p>
        </w:tc>
      </w:tr>
      <w:tr w:rsidR="007536EA" w:rsidRPr="006821AD" w:rsidTr="000607C8">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auto" w:fill="auto"/>
          </w:tcPr>
          <w:p w:rsidR="007536EA" w:rsidRPr="007536EA" w:rsidRDefault="007536EA" w:rsidP="0090316D">
            <w:pPr>
              <w:tabs>
                <w:tab w:val="left" w:pos="3372"/>
              </w:tabs>
              <w:spacing w:after="0" w:line="240" w:lineRule="auto"/>
              <w:ind w:left="106" w:right="120"/>
              <w:rPr>
                <w:rFonts w:ascii="Times New Roman" w:hAnsi="Times New Roman"/>
                <w:sz w:val="24"/>
                <w:szCs w:val="24"/>
              </w:rPr>
            </w:pPr>
            <w:r w:rsidRPr="007536EA">
              <w:rPr>
                <w:rFonts w:ascii="Times New Roman" w:hAnsi="Times New Roman"/>
                <w:sz w:val="24"/>
                <w:szCs w:val="24"/>
              </w:rPr>
              <w:t>Реализация мероприятий по обследованию состояния антитеррористической защищенности помещений муниципального образования муниципальный округ №7 и МКУ «СЦ «Радуга»</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 обследования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7356FE">
        <w:trPr>
          <w:trHeight w:val="3139"/>
        </w:trPr>
        <w:tc>
          <w:tcPr>
            <w:tcW w:w="0" w:type="auto"/>
            <w:tcBorders>
              <w:top w:val="nil"/>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Участие в разработке памяток по профилактике терроризма и экстремизма; размещение информационных материалов на информационных стендах, в жилых домах, общественных организациях по вопросам  связанным с противодействием терроризму, угрозой совершения террористических актов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7945C7">
            <w:pPr>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 xml:space="preserve">Регулярное обновление стендов, опубликовано </w:t>
            </w:r>
          </w:p>
          <w:p w:rsidR="007536EA" w:rsidRPr="007536EA" w:rsidRDefault="007536EA" w:rsidP="007945C7">
            <w:pPr>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 xml:space="preserve">6 статей </w:t>
            </w:r>
          </w:p>
          <w:p w:rsidR="007536EA" w:rsidRPr="007536EA" w:rsidRDefault="007536EA" w:rsidP="007945C7">
            <w:pPr>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60 000 человек</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831D08">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 xml:space="preserve">Участие в районных этнокультурных и межнациональных мероприятиях и акциях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highlight w:val="yellow"/>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831D08">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5.</w:t>
            </w:r>
          </w:p>
        </w:tc>
        <w:tc>
          <w:tcPr>
            <w:tcW w:w="0" w:type="auto"/>
            <w:tcBorders>
              <w:top w:val="single" w:sz="4" w:space="0" w:color="auto"/>
              <w:left w:val="nil"/>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Участие в работе межведомственной рабочей группы по борьбе с проявлениями экстремистской деятельности при Прокуратуре Василеостровского района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highlight w:val="yellow"/>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Обход территории муниципального образования муниципальный округ №7 на предмет выявления фактов осквернения зданий, сооружений, нанесения на них нацистской атрибутики или символики; уведомление о данных фактах Прокуратуры и УМВД Василеостровского района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E558FC">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37 обходов</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Обход территории муниципального образования муниципальный округ №7 на предмет выявления мест концентрации молодежи; уведомление о данных фактах Прокуратуры и УМВД Василеостровского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38 обходов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 xml:space="preserve">Осуществление </w:t>
            </w:r>
            <w:proofErr w:type="gramStart"/>
            <w:r w:rsidRPr="007536EA">
              <w:rPr>
                <w:rFonts w:ascii="Times New Roman" w:hAnsi="Times New Roman"/>
                <w:sz w:val="24"/>
                <w:szCs w:val="24"/>
              </w:rPr>
              <w:t>контроля за</w:t>
            </w:r>
            <w:proofErr w:type="gramEnd"/>
            <w:r w:rsidRPr="007536EA">
              <w:rPr>
                <w:rFonts w:ascii="Times New Roman" w:hAnsi="Times New Roman"/>
                <w:sz w:val="24"/>
                <w:szCs w:val="24"/>
              </w:rPr>
              <w:t xml:space="preserve"> фактами распространения информационных материалов экстремистского характера; уведомление о данных фактах Прокуратуры и УМВД Василеостровского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ведется постоянный контроль</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465E84">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Осуществление мониторинга сайтов в информационно-телекоммуникационной сети «Интернет» в целях выявления информации  экстремистской направленности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мониторинг ведется регулярно</w:t>
            </w:r>
          </w:p>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Участие в заседаниях районной антитеррористической комиссии (АТК)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664FCD">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120"/>
              <w:rPr>
                <w:rFonts w:ascii="Times New Roman" w:hAnsi="Times New Roman"/>
                <w:sz w:val="24"/>
                <w:szCs w:val="24"/>
              </w:rPr>
            </w:pPr>
            <w:r w:rsidRPr="007536EA">
              <w:rPr>
                <w:rFonts w:ascii="Times New Roman" w:hAnsi="Times New Roman"/>
                <w:sz w:val="24"/>
                <w:szCs w:val="24"/>
              </w:rPr>
              <w:t>Проведение рейдов по территории муниципального образования муниципальный округ №7 на предмет обнаружения и эвакуации брошенных, разукомплектованных транспортных средств; передача сведений в районную комиссию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E558FC">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30 рейдов, бесхозных ТС не выявлено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616DEB">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90316D">
            <w:pPr>
              <w:shd w:val="clear" w:color="auto" w:fill="FFFFFF"/>
              <w:spacing w:after="0" w:line="240" w:lineRule="auto"/>
              <w:ind w:right="120"/>
              <w:rPr>
                <w:rFonts w:ascii="Times New Roman" w:hAnsi="Times New Roman"/>
                <w:sz w:val="24"/>
                <w:szCs w:val="24"/>
                <w:lang w:eastAsia="ru-RU"/>
              </w:rPr>
            </w:pPr>
            <w:r w:rsidRPr="007536EA">
              <w:rPr>
                <w:rFonts w:ascii="Times New Roman" w:hAnsi="Times New Roman"/>
                <w:sz w:val="24"/>
                <w:szCs w:val="24"/>
                <w:lang w:eastAsia="ru-RU"/>
              </w:rPr>
              <w:t>Участие в организации и проведении семинаров, «круглых столов» с органами государственной и исполнительной власти Санкт-Петербурга и местного самоуправления по вопросам профилактики терроризма и экстремизма</w:t>
            </w:r>
          </w:p>
          <w:p w:rsidR="007536EA" w:rsidRPr="007536EA" w:rsidRDefault="007536EA" w:rsidP="0090316D">
            <w:pPr>
              <w:shd w:val="clear" w:color="auto" w:fill="FFFFFF"/>
              <w:spacing w:after="0" w:line="240" w:lineRule="auto"/>
              <w:ind w:right="120"/>
              <w:rPr>
                <w:rFonts w:ascii="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DD2709">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616DEB">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Информирование жителей о профилактике терроризма и экстремизма на обучающих  занятиях с вручением информационных материалов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465E8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120"/>
              <w:rPr>
                <w:rFonts w:ascii="Times New Roman" w:hAnsi="Times New Roman"/>
                <w:sz w:val="24"/>
                <w:szCs w:val="24"/>
              </w:rPr>
            </w:pPr>
            <w:r w:rsidRPr="007536EA">
              <w:rPr>
                <w:rFonts w:ascii="Times New Roman" w:hAnsi="Times New Roman"/>
                <w:sz w:val="24"/>
                <w:szCs w:val="24"/>
              </w:rPr>
              <w:t xml:space="preserve">Оповещение населения округа посредством системы «Бегущая строка», установленной по адресу: Большой пр. В.О., д.50, лит «Г», на тему профилактики экстремизма и терроризма, укрепления толерантности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E558FC">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1300 человек</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831D08">
        <w:trPr>
          <w:trHeight w:val="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Обновление имеющихся стендов по терроризму и экстремизму в помещениях муниципального образования муниципальный округ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7B5CDD">
            <w:pPr>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постоянно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Tr="001F07E8">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jc w:val="center"/>
              <w:rPr>
                <w:rFonts w:ascii="Times New Roman" w:eastAsia="Times New Roman" w:hAnsi="Times New Roman" w:cs="Times New Roman"/>
                <w:bCs/>
                <w:sz w:val="24"/>
                <w:szCs w:val="24"/>
                <w:lang w:eastAsia="ru-RU"/>
              </w:rPr>
            </w:pPr>
            <w:r w:rsidRPr="007536EA">
              <w:rPr>
                <w:rFonts w:ascii="Times New Roman" w:eastAsia="Times New Roman" w:hAnsi="Times New Roman" w:cs="Times New Roman"/>
                <w:bCs/>
                <w:sz w:val="24"/>
                <w:szCs w:val="24"/>
                <w:lang w:eastAsia="ru-RU"/>
              </w:rPr>
              <w:t>ИТОГО: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22,0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18,0</w:t>
            </w:r>
          </w:p>
        </w:tc>
      </w:tr>
    </w:tbl>
    <w:p w:rsidR="00051347" w:rsidRPr="007439C9" w:rsidRDefault="00051347" w:rsidP="00C17D9A">
      <w:pPr>
        <w:spacing w:after="0" w:line="240" w:lineRule="auto"/>
        <w:contextualSpacing/>
        <w:jc w:val="center"/>
        <w:rPr>
          <w:rFonts w:ascii="Times New Roman" w:hAnsi="Times New Roman" w:cs="Times New Roman"/>
          <w:b/>
          <w:sz w:val="18"/>
          <w:szCs w:val="18"/>
        </w:rPr>
      </w:pPr>
    </w:p>
    <w:p w:rsidR="007536EA" w:rsidRDefault="007536EA" w:rsidP="00A212DD">
      <w:pPr>
        <w:spacing w:after="0"/>
        <w:jc w:val="center"/>
        <w:rPr>
          <w:rFonts w:ascii="Times New Roman" w:hAnsi="Times New Roman" w:cs="Times New Roman"/>
          <w:b/>
          <w:sz w:val="24"/>
          <w:szCs w:val="24"/>
        </w:rPr>
      </w:pPr>
      <w:r w:rsidRPr="007536EA">
        <w:rPr>
          <w:rFonts w:ascii="Times New Roman" w:hAnsi="Times New Roman" w:cs="Times New Roman"/>
          <w:b/>
          <w:sz w:val="24"/>
          <w:szCs w:val="24"/>
        </w:rPr>
        <w:t>Интегральная оценка эффективности Программы</w:t>
      </w:r>
    </w:p>
    <w:p w:rsidR="004748AF" w:rsidRPr="007536EA" w:rsidRDefault="004748AF" w:rsidP="007536EA">
      <w:pPr>
        <w:spacing w:after="0"/>
        <w:ind w:firstLine="567"/>
        <w:jc w:val="center"/>
        <w:rPr>
          <w:rFonts w:ascii="Times New Roman" w:hAnsi="Times New Roman" w:cs="Times New Roman"/>
          <w:b/>
          <w:sz w:val="24"/>
          <w:szCs w:val="24"/>
        </w:rPr>
      </w:pPr>
    </w:p>
    <w:tbl>
      <w:tblPr>
        <w:tblStyle w:val="aa"/>
        <w:tblW w:w="0" w:type="auto"/>
        <w:tblInd w:w="-668" w:type="dxa"/>
        <w:tblLook w:val="04A0" w:firstRow="1" w:lastRow="0" w:firstColumn="1" w:lastColumn="0" w:noHBand="0" w:noVBand="1"/>
      </w:tblPr>
      <w:tblGrid>
        <w:gridCol w:w="1268"/>
        <w:gridCol w:w="3116"/>
        <w:gridCol w:w="4189"/>
        <w:gridCol w:w="1514"/>
      </w:tblGrid>
      <w:tr w:rsidR="004748AF" w:rsidRPr="007536EA" w:rsidTr="004748AF">
        <w:trPr>
          <w:trHeight w:val="780"/>
        </w:trPr>
        <w:tc>
          <w:tcPr>
            <w:tcW w:w="1268"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Критерий</w:t>
            </w:r>
          </w:p>
        </w:tc>
        <w:tc>
          <w:tcPr>
            <w:tcW w:w="3116"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Формулировка критерия</w:t>
            </w:r>
          </w:p>
        </w:tc>
        <w:tc>
          <w:tcPr>
            <w:tcW w:w="4189"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Содержание критерия</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Балльная система оценки</w:t>
            </w:r>
          </w:p>
        </w:tc>
      </w:tr>
      <w:tr w:rsidR="004748AF" w:rsidRPr="007536EA" w:rsidTr="004748AF">
        <w:trPr>
          <w:trHeight w:val="114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1</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Соответствие ВЦП системе приоритетов социально-экономического развития муниципального образования    </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proofErr w:type="gramStart"/>
            <w:r w:rsidRPr="004748AF">
              <w:rPr>
                <w:rFonts w:ascii="Times New Roman" w:hAnsi="Times New Roman"/>
                <w:sz w:val="24"/>
                <w:szCs w:val="24"/>
                <w:lang w:eastAsia="ru-RU"/>
              </w:rPr>
              <w:t xml:space="preserve">Участие в профилактике терроризма и экстремизма, а также в минимизации и (или) ликвидации последствий их проявлений </w:t>
            </w:r>
            <w:r w:rsidRPr="004748AF">
              <w:rPr>
                <w:rFonts w:ascii="Times New Roman" w:hAnsi="Times New Roman"/>
                <w:sz w:val="24"/>
                <w:szCs w:val="24"/>
              </w:rPr>
              <w:t>на территории муниципального образования</w:t>
            </w:r>
            <w:r w:rsidRPr="004748AF">
              <w:rPr>
                <w:rFonts w:ascii="Times New Roman" w:hAnsi="Times New Roman"/>
                <w:sz w:val="24"/>
                <w:szCs w:val="24"/>
                <w:lang w:eastAsia="ru-RU"/>
              </w:rPr>
              <w:t xml:space="preserve"> в</w:t>
            </w:r>
            <w:r w:rsidRPr="004748AF">
              <w:rPr>
                <w:rFonts w:ascii="Times New Roman" w:hAnsi="Times New Roman"/>
                <w:bCs/>
                <w:sz w:val="24"/>
                <w:szCs w:val="24"/>
                <w:lang w:eastAsia="ru-RU"/>
              </w:rPr>
              <w:t xml:space="preserve"> форме и порядке, установленных федеральным законодательством и законодательством Санкт-Петербурга</w:t>
            </w:r>
            <w:r>
              <w:rPr>
                <w:rFonts w:ascii="Times New Roman" w:hAnsi="Times New Roman"/>
                <w:b/>
                <w:bCs/>
                <w:sz w:val="24"/>
                <w:szCs w:val="24"/>
                <w:lang w:eastAsia="ru-RU"/>
              </w:rPr>
              <w:t xml:space="preserve"> </w:t>
            </w:r>
            <w:r w:rsidRPr="007536EA">
              <w:rPr>
                <w:rFonts w:ascii="Times New Roman" w:hAnsi="Times New Roman" w:cs="Times New Roman"/>
                <w:sz w:val="24"/>
                <w:szCs w:val="24"/>
              </w:rPr>
              <w:t xml:space="preserve">- </w:t>
            </w:r>
            <w:r>
              <w:rPr>
                <w:rFonts w:ascii="Times New Roman" w:hAnsi="Times New Roman" w:cs="Times New Roman"/>
              </w:rPr>
              <w:t>п</w:t>
            </w:r>
            <w:r w:rsidRPr="00966DA1">
              <w:rPr>
                <w:rFonts w:ascii="Times New Roman" w:hAnsi="Times New Roman" w:cs="Times New Roman"/>
              </w:rPr>
              <w:t xml:space="preserve">роблема </w:t>
            </w:r>
            <w:r w:rsidRPr="00966DA1">
              <w:rPr>
                <w:rFonts w:ascii="Times New Roman" w:hAnsi="Times New Roman" w:cs="Times New Roman"/>
                <w:bCs/>
              </w:rPr>
              <w:t>отнесена документами муниципального образования к приоритетным задачам социально-экономического развития округа, соответствует вопросу местного значения, в тоже время не сопряжена с адресными программами района и города, имеются риски дублирования проводимых</w:t>
            </w:r>
            <w:proofErr w:type="gramEnd"/>
            <w:r w:rsidRPr="00966DA1">
              <w:rPr>
                <w:rFonts w:ascii="Times New Roman" w:hAnsi="Times New Roman" w:cs="Times New Roman"/>
                <w:bCs/>
              </w:rPr>
              <w:t xml:space="preserve"> мероприятий</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4748AF" w:rsidRPr="007536EA" w:rsidTr="004748AF">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2</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Постановка в ВЦП задач, условием решения которых является программно-целевой метод</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Программный документ соответствует критерию, мероприятия проводятся ежегодно без инновационных   изменений.</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4748AF" w:rsidRPr="007536EA" w:rsidTr="004748AF">
        <w:trPr>
          <w:trHeight w:val="12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К3</w:t>
            </w:r>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проработки показателей и   индикаторов эффективности реализации ВЦП</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Наличие в программе показателей эффективности, динамики показателей ее реализации. В случае отсутствия статистических сведений, разработаны методы расчета текущих показателей раскрывающих механизм реализации программы.</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4748AF" w:rsidRPr="007536EA" w:rsidTr="004748AF">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4</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финансового обеспечения ВЦП и его структурные параметры</w:t>
            </w:r>
          </w:p>
        </w:tc>
        <w:tc>
          <w:tcPr>
            <w:tcW w:w="4189" w:type="dxa"/>
            <w:hideMark/>
          </w:tcPr>
          <w:p w:rsidR="004748AF" w:rsidRPr="00960357" w:rsidRDefault="004748AF" w:rsidP="00616DEB">
            <w:pPr>
              <w:ind w:firstLine="142"/>
              <w:jc w:val="center"/>
              <w:rPr>
                <w:rFonts w:ascii="Times New Roman" w:hAnsi="Times New Roman" w:cs="Times New Roman"/>
                <w:sz w:val="24"/>
                <w:szCs w:val="24"/>
              </w:rPr>
            </w:pPr>
            <w:r w:rsidRPr="00960357">
              <w:rPr>
                <w:rFonts w:ascii="Times New Roman" w:hAnsi="Times New Roman" w:cs="Times New Roman"/>
                <w:bCs/>
                <w:sz w:val="24"/>
                <w:szCs w:val="24"/>
              </w:rPr>
              <w:t>Финансовое обеспечение Программы из всех источников финансирования составило 100% от запланированного значения.</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4748AF" w:rsidRPr="007536EA" w:rsidTr="004748AF">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К5</w:t>
            </w:r>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Организация управления и </w:t>
            </w:r>
            <w:proofErr w:type="gramStart"/>
            <w:r w:rsidRPr="007536EA">
              <w:rPr>
                <w:rFonts w:ascii="Times New Roman" w:hAnsi="Times New Roman" w:cs="Times New Roman"/>
                <w:sz w:val="24"/>
                <w:szCs w:val="24"/>
              </w:rPr>
              <w:t>контроля за</w:t>
            </w:r>
            <w:proofErr w:type="gramEnd"/>
            <w:r w:rsidRPr="007536EA">
              <w:rPr>
                <w:rFonts w:ascii="Times New Roman" w:hAnsi="Times New Roman" w:cs="Times New Roman"/>
                <w:sz w:val="24"/>
                <w:szCs w:val="24"/>
              </w:rPr>
              <w:t xml:space="preserve"> ходом    исполнения ВЦП     </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Ежеквартальный отчет о ходе реализации программы полностью соответствует установленным требованиям и рекомендациям.</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bl>
    <w:p w:rsidR="007536EA" w:rsidRPr="007536EA" w:rsidRDefault="007536EA" w:rsidP="007536EA">
      <w:pPr>
        <w:spacing w:after="0" w:line="240" w:lineRule="auto"/>
        <w:ind w:firstLine="567"/>
        <w:rPr>
          <w:rFonts w:ascii="Times New Roman" w:hAnsi="Times New Roman" w:cs="Times New Roman"/>
          <w:sz w:val="24"/>
          <w:szCs w:val="24"/>
        </w:rPr>
      </w:pPr>
    </w:p>
    <w:p w:rsidR="007536EA" w:rsidRPr="007536EA" w:rsidRDefault="007536EA"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Интегральный (итоговый) показатель оценки эффективности ВЦП  (К) рассчитан на основе полученных оценок по критериям по формуле:</w:t>
      </w:r>
    </w:p>
    <w:p w:rsidR="007536EA" w:rsidRPr="007536EA" w:rsidRDefault="007536EA"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536EA" w:rsidRPr="007536EA" w:rsidRDefault="007536EA"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 xml:space="preserve">К = </w:t>
      </w:r>
      <w:r w:rsidR="00966DA1">
        <w:rPr>
          <w:rFonts w:ascii="Times New Roman" w:hAnsi="Times New Roman" w:cs="Times New Roman"/>
          <w:sz w:val="24"/>
          <w:szCs w:val="24"/>
        </w:rPr>
        <w:t>К</w:t>
      </w:r>
      <w:proofErr w:type="gramStart"/>
      <w:r w:rsidR="00966DA1">
        <w:rPr>
          <w:rFonts w:ascii="Times New Roman" w:hAnsi="Times New Roman" w:cs="Times New Roman"/>
          <w:sz w:val="24"/>
          <w:szCs w:val="24"/>
        </w:rPr>
        <w:t>1</w:t>
      </w:r>
      <w:proofErr w:type="gramEnd"/>
      <w:r w:rsidR="00966DA1">
        <w:rPr>
          <w:rFonts w:ascii="Times New Roman" w:hAnsi="Times New Roman" w:cs="Times New Roman"/>
          <w:sz w:val="24"/>
          <w:szCs w:val="24"/>
        </w:rPr>
        <w:t xml:space="preserve"> + К2</w:t>
      </w:r>
      <w:r w:rsidR="004748AF">
        <w:rPr>
          <w:rFonts w:ascii="Times New Roman" w:hAnsi="Times New Roman" w:cs="Times New Roman"/>
          <w:sz w:val="24"/>
          <w:szCs w:val="24"/>
        </w:rPr>
        <w:t xml:space="preserve"> + К3 + К4 + К5 =5+5+10+10+10=40</w:t>
      </w:r>
      <w:r w:rsidRPr="007536EA">
        <w:rPr>
          <w:rFonts w:ascii="Times New Roman" w:hAnsi="Times New Roman" w:cs="Times New Roman"/>
          <w:sz w:val="24"/>
          <w:szCs w:val="24"/>
        </w:rPr>
        <w:t>;</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536EA" w:rsidRPr="007536EA" w:rsidRDefault="007536EA"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где каждый критерий эффективности (К, К</w:t>
      </w:r>
      <w:proofErr w:type="gramStart"/>
      <w:r w:rsidRPr="007536EA">
        <w:rPr>
          <w:rFonts w:ascii="Times New Roman" w:hAnsi="Times New Roman" w:cs="Times New Roman"/>
          <w:sz w:val="24"/>
          <w:szCs w:val="24"/>
        </w:rPr>
        <w:t>1</w:t>
      </w:r>
      <w:proofErr w:type="gramEnd"/>
      <w:r w:rsidRPr="007536EA">
        <w:rPr>
          <w:rFonts w:ascii="Times New Roman" w:hAnsi="Times New Roman" w:cs="Times New Roman"/>
          <w:sz w:val="24"/>
          <w:szCs w:val="24"/>
        </w:rPr>
        <w:t>, К2, К3, К4 и К5) Программы рассчитан в соответствии с балльной системой оценки.</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536EA" w:rsidRDefault="007536EA" w:rsidP="007536EA">
      <w:pPr>
        <w:spacing w:after="0" w:line="240" w:lineRule="auto"/>
        <w:ind w:firstLine="567"/>
        <w:jc w:val="both"/>
        <w:rPr>
          <w:rFonts w:ascii="Times New Roman" w:hAnsi="Times New Roman" w:cs="Times New Roman"/>
          <w:sz w:val="24"/>
          <w:szCs w:val="24"/>
        </w:rPr>
      </w:pPr>
    </w:p>
    <w:p w:rsidR="003709B7" w:rsidRPr="00573BC0" w:rsidRDefault="00E97C3B" w:rsidP="00573BC0">
      <w:pPr>
        <w:spacing w:after="0" w:line="240" w:lineRule="auto"/>
        <w:ind w:left="-709" w:firstLine="709"/>
        <w:jc w:val="both"/>
        <w:rPr>
          <w:rFonts w:ascii="Times New Roman" w:hAnsi="Times New Roman" w:cs="Times New Roman"/>
        </w:rPr>
      </w:pPr>
      <w:r w:rsidRPr="00573BC0">
        <w:rPr>
          <w:rFonts w:ascii="Times New Roman" w:hAnsi="Times New Roman" w:cs="Times New Roman"/>
        </w:rPr>
        <w:t xml:space="preserve">По результатам оценки эффективности реализации ВЦП сделаны следующие выводы: ВЦП  </w:t>
      </w:r>
      <w:r w:rsidR="0090316D">
        <w:rPr>
          <w:rFonts w:ascii="Times New Roman" w:hAnsi="Times New Roman" w:cs="Times New Roman"/>
        </w:rPr>
        <w:t xml:space="preserve">на 2018 год </w:t>
      </w:r>
      <w:r w:rsidR="00573BC0" w:rsidRPr="00573BC0">
        <w:rPr>
          <w:rFonts w:ascii="Times New Roman" w:hAnsi="Times New Roman" w:cs="Times New Roman"/>
        </w:rPr>
        <w:t>«</w:t>
      </w:r>
      <w:r w:rsidR="00573BC0" w:rsidRPr="00573BC0">
        <w:rPr>
          <w:rFonts w:ascii="Times New Roman" w:hAnsi="Times New Roman"/>
          <w:sz w:val="24"/>
          <w:szCs w:val="24"/>
          <w:lang w:eastAsia="ru-RU"/>
        </w:rPr>
        <w:t xml:space="preserve">Участие в профилактике терроризма и экстремизма, а также в минимизации и (или) ликвидации последствий их проявлений </w:t>
      </w:r>
      <w:r w:rsidR="00573BC0" w:rsidRPr="00573BC0">
        <w:rPr>
          <w:rFonts w:ascii="Times New Roman" w:hAnsi="Times New Roman"/>
          <w:sz w:val="24"/>
          <w:szCs w:val="24"/>
        </w:rPr>
        <w:t>на территории муниципального образования</w:t>
      </w:r>
      <w:r w:rsidR="00573BC0" w:rsidRPr="00573BC0">
        <w:rPr>
          <w:rFonts w:ascii="Times New Roman" w:hAnsi="Times New Roman"/>
          <w:sz w:val="24"/>
          <w:szCs w:val="24"/>
          <w:lang w:eastAsia="ru-RU"/>
        </w:rPr>
        <w:t xml:space="preserve"> в</w:t>
      </w:r>
      <w:r w:rsidR="00573BC0" w:rsidRPr="00573BC0">
        <w:rPr>
          <w:rFonts w:ascii="Times New Roman" w:hAnsi="Times New Roman"/>
          <w:bCs/>
          <w:sz w:val="24"/>
          <w:szCs w:val="24"/>
          <w:lang w:eastAsia="ru-RU"/>
        </w:rPr>
        <w:t xml:space="preserve"> форме и порядке, установленных федеральным законодательством и законодательст</w:t>
      </w:r>
      <w:r w:rsidR="0090316D">
        <w:rPr>
          <w:rFonts w:ascii="Times New Roman" w:hAnsi="Times New Roman"/>
          <w:bCs/>
          <w:sz w:val="24"/>
          <w:szCs w:val="24"/>
          <w:lang w:eastAsia="ru-RU"/>
        </w:rPr>
        <w:t>вом Санкт-Петербурга</w:t>
      </w:r>
      <w:r w:rsidR="00573BC0" w:rsidRPr="00573BC0">
        <w:rPr>
          <w:rFonts w:ascii="Times New Roman" w:hAnsi="Times New Roman" w:cs="Times New Roman"/>
          <w:sz w:val="24"/>
          <w:szCs w:val="24"/>
        </w:rPr>
        <w:t>»</w:t>
      </w:r>
      <w:r w:rsidR="00573BC0">
        <w:rPr>
          <w:rFonts w:ascii="Times New Roman" w:hAnsi="Times New Roman" w:cs="Times New Roman"/>
        </w:rPr>
        <w:t xml:space="preserve"> </w:t>
      </w:r>
      <w:r w:rsidR="00573BC0" w:rsidRPr="00573BC0">
        <w:rPr>
          <w:rFonts w:ascii="Times New Roman" w:hAnsi="Times New Roman" w:cs="Times New Roman"/>
        </w:rPr>
        <w:t xml:space="preserve">достаточно </w:t>
      </w:r>
      <w:r w:rsidRPr="00573BC0">
        <w:rPr>
          <w:rFonts w:ascii="Times New Roman" w:hAnsi="Times New Roman" w:cs="Times New Roman"/>
        </w:rPr>
        <w:t>эффективна, целесообразна к финансированию.</w:t>
      </w:r>
    </w:p>
    <w:p w:rsidR="00650895" w:rsidRPr="00573BC0" w:rsidRDefault="00650895" w:rsidP="00573BC0">
      <w:pPr>
        <w:spacing w:after="0" w:line="240" w:lineRule="auto"/>
        <w:jc w:val="both"/>
        <w:rPr>
          <w:rFonts w:ascii="Times New Roman" w:hAnsi="Times New Roman" w:cs="Times New Roman"/>
        </w:rPr>
      </w:pPr>
    </w:p>
    <w:p w:rsidR="00990CDD" w:rsidRDefault="00990CDD" w:rsidP="00B53FA3">
      <w:pPr>
        <w:spacing w:after="0" w:line="240" w:lineRule="auto"/>
        <w:jc w:val="center"/>
        <w:rPr>
          <w:rFonts w:ascii="Times New Roman" w:hAnsi="Times New Roman" w:cs="Times New Roman"/>
          <w:b/>
        </w:rPr>
      </w:pPr>
    </w:p>
    <w:p w:rsidR="004E03B4" w:rsidRDefault="004E03B4" w:rsidP="004748AF">
      <w:pPr>
        <w:spacing w:after="0" w:line="240" w:lineRule="auto"/>
        <w:rPr>
          <w:rFonts w:ascii="Times New Roman" w:hAnsi="Times New Roman" w:cs="Times New Roman"/>
          <w:b/>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sidRPr="007536EA">
        <w:rPr>
          <w:rFonts w:ascii="Times New Roman" w:hAnsi="Times New Roman" w:cs="Times New Roman"/>
          <w:b/>
          <w:sz w:val="24"/>
          <w:szCs w:val="24"/>
        </w:rPr>
        <w:t>ОТЧЕТ ОБ ИСПОЛНЕНИИ</w:t>
      </w:r>
      <w:r>
        <w:rPr>
          <w:rFonts w:ascii="Times New Roman" w:hAnsi="Times New Roman" w:cs="Times New Roman"/>
          <w:b/>
          <w:sz w:val="24"/>
          <w:szCs w:val="24"/>
        </w:rPr>
        <w:t xml:space="preserve"> ВЕДОМСТВЕННОЙ ЦЕЛЕВОЙ ПРОГРАММЫ МУНИЦИПАЛЬНОГО ОБРАЗОВАНИЯ МУНИЦИПАЛЬНЫЙ ОКРУГ №7 </w:t>
      </w: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Pr="007536EA">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9F5D26" w:rsidRPr="007536EA"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p>
    <w:p w:rsidR="009F5D26" w:rsidRDefault="009F5D26" w:rsidP="009F5D26">
      <w:pPr>
        <w:spacing w:after="0" w:line="240" w:lineRule="auto"/>
        <w:jc w:val="center"/>
        <w:rPr>
          <w:rFonts w:ascii="Times New Roman" w:hAnsi="Times New Roman" w:cs="Times New Roman"/>
          <w:b/>
          <w:sz w:val="24"/>
          <w:szCs w:val="24"/>
        </w:rPr>
      </w:pPr>
      <w:r w:rsidRPr="004748AF">
        <w:rPr>
          <w:rFonts w:ascii="Times New Roman" w:hAnsi="Times New Roman" w:cs="Times New Roman"/>
          <w:b/>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9F5D26" w:rsidRDefault="009F5D26" w:rsidP="009F5D26">
      <w:pPr>
        <w:spacing w:after="0" w:line="240" w:lineRule="auto"/>
        <w:jc w:val="center"/>
        <w:rPr>
          <w:rFonts w:ascii="Times New Roman" w:hAnsi="Times New Roman"/>
          <w:b/>
          <w:sz w:val="24"/>
          <w:szCs w:val="24"/>
        </w:rPr>
      </w:pPr>
    </w:p>
    <w:p w:rsidR="007B2CB3" w:rsidRPr="004748AF" w:rsidRDefault="009F5D26" w:rsidP="009F5D26">
      <w:pPr>
        <w:spacing w:after="0" w:line="240" w:lineRule="auto"/>
        <w:jc w:val="center"/>
        <w:rPr>
          <w:rFonts w:ascii="Times New Roman" w:hAnsi="Times New Roman" w:cs="Times New Roman"/>
          <w:b/>
          <w:sz w:val="24"/>
          <w:szCs w:val="24"/>
        </w:rPr>
      </w:pPr>
      <w:r>
        <w:rPr>
          <w:rFonts w:ascii="Times New Roman" w:hAnsi="Times New Roman"/>
          <w:b/>
          <w:sz w:val="24"/>
          <w:szCs w:val="24"/>
        </w:rPr>
        <w:t>И АНАЛИЗ ЭФФЕКТИВНОСТИ РЕАЛИЗОВАННЫХ МЕРОПРИЯТИЙ</w:t>
      </w:r>
    </w:p>
    <w:tbl>
      <w:tblPr>
        <w:tblpPr w:leftFromText="180" w:rightFromText="180" w:vertAnchor="text" w:horzAnchor="page" w:tblpX="1048" w:tblpY="292"/>
        <w:tblW w:w="10597" w:type="dxa"/>
        <w:tblLayout w:type="fixed"/>
        <w:tblLook w:val="04A0" w:firstRow="1" w:lastRow="0" w:firstColumn="1" w:lastColumn="0" w:noHBand="0" w:noVBand="1"/>
      </w:tblPr>
      <w:tblGrid>
        <w:gridCol w:w="779"/>
        <w:gridCol w:w="5850"/>
        <w:gridCol w:w="1418"/>
        <w:gridCol w:w="1275"/>
        <w:gridCol w:w="1275"/>
      </w:tblGrid>
      <w:tr w:rsidR="004748AF" w:rsidRPr="004748AF" w:rsidTr="004748AF">
        <w:trPr>
          <w:trHeight w:val="87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AF" w:rsidRPr="004748AF" w:rsidRDefault="004748AF" w:rsidP="004748AF">
            <w:pPr>
              <w:spacing w:after="0" w:line="240" w:lineRule="auto"/>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 xml:space="preserve">№ </w:t>
            </w:r>
            <w:proofErr w:type="gramStart"/>
            <w:r w:rsidRPr="004748AF">
              <w:rPr>
                <w:rFonts w:ascii="Times New Roman" w:eastAsia="Times New Roman" w:hAnsi="Times New Roman" w:cs="Times New Roman"/>
                <w:b/>
                <w:bCs/>
                <w:sz w:val="24"/>
                <w:szCs w:val="24"/>
                <w:lang w:eastAsia="ru-RU"/>
              </w:rPr>
              <w:t>п</w:t>
            </w:r>
            <w:proofErr w:type="gramEnd"/>
            <w:r w:rsidRPr="004748AF">
              <w:rPr>
                <w:rFonts w:ascii="Times New Roman" w:eastAsia="Times New Roman" w:hAnsi="Times New Roman" w:cs="Times New Roman"/>
                <w:b/>
                <w:bCs/>
                <w:sz w:val="24"/>
                <w:szCs w:val="24"/>
                <w:lang w:eastAsia="ru-RU"/>
              </w:rPr>
              <w:t>/п</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AF" w:rsidRPr="004748AF" w:rsidRDefault="004748AF" w:rsidP="004748AF">
            <w:pPr>
              <w:spacing w:after="0" w:line="240" w:lineRule="auto"/>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Наименование мероприятия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 xml:space="preserve">Количество охваченного населения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Сумма</w:t>
            </w:r>
          </w:p>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план</w:t>
            </w:r>
          </w:p>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(тыс. рублей)</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Сумма</w:t>
            </w:r>
          </w:p>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факт</w:t>
            </w:r>
          </w:p>
          <w:p w:rsidR="004748AF" w:rsidRPr="004748AF" w:rsidRDefault="004748AF" w:rsidP="004748AF">
            <w:pPr>
              <w:spacing w:after="0" w:line="240" w:lineRule="auto"/>
              <w:jc w:val="center"/>
              <w:rPr>
                <w:rFonts w:ascii="Times New Roman" w:eastAsia="Times New Roman" w:hAnsi="Times New Roman" w:cs="Times New Roman"/>
                <w:bCs/>
                <w:sz w:val="24"/>
                <w:szCs w:val="24"/>
                <w:lang w:eastAsia="ru-RU"/>
              </w:rPr>
            </w:pPr>
            <w:r w:rsidRPr="004748AF">
              <w:rPr>
                <w:rFonts w:ascii="Times New Roman" w:eastAsia="Times New Roman" w:hAnsi="Times New Roman" w:cs="Times New Roman"/>
                <w:b/>
                <w:bCs/>
                <w:sz w:val="24"/>
                <w:szCs w:val="24"/>
                <w:lang w:eastAsia="ru-RU"/>
              </w:rPr>
              <w:t>(тыс. рублей)</w:t>
            </w:r>
          </w:p>
        </w:tc>
      </w:tr>
      <w:tr w:rsidR="004748AF" w:rsidRPr="004748AF" w:rsidTr="004748AF">
        <w:trPr>
          <w:trHeight w:val="105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1.</w:t>
            </w:r>
          </w:p>
        </w:tc>
        <w:tc>
          <w:tcPr>
            <w:tcW w:w="5850" w:type="dxa"/>
            <w:tcBorders>
              <w:top w:val="nil"/>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proofErr w:type="gramStart"/>
            <w:r w:rsidRPr="004748AF">
              <w:rPr>
                <w:rFonts w:ascii="Times New Roman" w:hAnsi="Times New Roman" w:cs="Times New Roman"/>
                <w:sz w:val="24"/>
                <w:szCs w:val="24"/>
              </w:rPr>
              <w:t xml:space="preserve">Информирование населения через средства массовой информации, а также путем размещения на сайте муниципального образования, на стендах </w:t>
            </w:r>
            <w:r w:rsidRPr="004748AF">
              <w:rPr>
                <w:rFonts w:ascii="Times New Roman" w:hAnsi="Times New Roman" w:cs="Times New Roman"/>
                <w:color w:val="222222"/>
                <w:sz w:val="24"/>
                <w:szCs w:val="24"/>
              </w:rPr>
              <w:t xml:space="preserve">муниципального образования муниципальный округ №7 </w:t>
            </w:r>
            <w:r w:rsidRPr="004748AF">
              <w:rPr>
                <w:rFonts w:ascii="Times New Roman" w:hAnsi="Times New Roman" w:cs="Times New Roman"/>
                <w:sz w:val="24"/>
                <w:szCs w:val="24"/>
              </w:rPr>
              <w:t xml:space="preserve">о городских и районных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4748AF">
              <w:rPr>
                <w:rFonts w:ascii="Times New Roman" w:hAnsi="Times New Roman" w:cs="Times New Roman"/>
                <w:color w:val="222222"/>
                <w:sz w:val="24"/>
                <w:szCs w:val="24"/>
              </w:rPr>
              <w:t>муниципального образования муниципальный округ №7</w:t>
            </w:r>
            <w:r w:rsidRPr="004748AF">
              <w:rPr>
                <w:rFonts w:ascii="Times New Roman" w:hAnsi="Times New Roman" w:cs="Times New Roman"/>
                <w:sz w:val="24"/>
                <w:szCs w:val="24"/>
              </w:rPr>
              <w:t>, социальную и культурную адаптацию мигрантов, профилактику межнациональных (межэтнических) конфликтов</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 по мере поступления</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2.</w:t>
            </w:r>
          </w:p>
        </w:tc>
        <w:tc>
          <w:tcPr>
            <w:tcW w:w="5850" w:type="dxa"/>
            <w:tcBorders>
              <w:top w:val="nil"/>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color w:val="000000"/>
                <w:spacing w:val="1"/>
                <w:sz w:val="24"/>
                <w:szCs w:val="24"/>
              </w:rPr>
            </w:pPr>
            <w:r w:rsidRPr="004748AF">
              <w:rPr>
                <w:rFonts w:ascii="Times New Roman" w:hAnsi="Times New Roman" w:cs="Times New Roman"/>
                <w:color w:val="000000"/>
                <w:spacing w:val="1"/>
                <w:sz w:val="24"/>
                <w:szCs w:val="24"/>
              </w:rPr>
              <w:t xml:space="preserve">Публикация в официальном издании  - газете «Василеостровская перспектива» и/или на сайте </w:t>
            </w:r>
            <w:r w:rsidRPr="004748AF">
              <w:rPr>
                <w:rFonts w:ascii="Times New Roman" w:hAnsi="Times New Roman" w:cs="Times New Roman"/>
                <w:color w:val="222222"/>
                <w:sz w:val="24"/>
                <w:szCs w:val="24"/>
              </w:rPr>
              <w:t xml:space="preserve">муниципального образования муниципальный округ №7 </w:t>
            </w:r>
            <w:r w:rsidRPr="004748AF">
              <w:rPr>
                <w:rFonts w:ascii="Times New Roman" w:hAnsi="Times New Roman" w:cs="Times New Roman"/>
                <w:color w:val="000000"/>
                <w:spacing w:val="1"/>
                <w:sz w:val="24"/>
                <w:szCs w:val="24"/>
                <w:lang w:val="en-US"/>
              </w:rPr>
              <w:t>http</w:t>
            </w:r>
            <w:r w:rsidRPr="004748AF">
              <w:rPr>
                <w:rFonts w:ascii="Times New Roman" w:hAnsi="Times New Roman" w:cs="Times New Roman"/>
                <w:color w:val="000000"/>
                <w:spacing w:val="1"/>
                <w:sz w:val="24"/>
                <w:szCs w:val="24"/>
              </w:rPr>
              <w:t>//:</w:t>
            </w:r>
            <w:proofErr w:type="spellStart"/>
            <w:r w:rsidRPr="004748AF">
              <w:rPr>
                <w:rFonts w:ascii="Times New Roman" w:hAnsi="Times New Roman" w:cs="Times New Roman"/>
                <w:color w:val="000000"/>
                <w:spacing w:val="1"/>
                <w:sz w:val="24"/>
                <w:szCs w:val="24"/>
                <w:lang w:val="en-US"/>
              </w:rPr>
              <w:t>mo</w:t>
            </w:r>
            <w:proofErr w:type="spellEnd"/>
            <w:r w:rsidRPr="004748AF">
              <w:rPr>
                <w:rFonts w:ascii="Times New Roman" w:hAnsi="Times New Roman" w:cs="Times New Roman"/>
                <w:color w:val="000000"/>
                <w:spacing w:val="1"/>
                <w:sz w:val="24"/>
                <w:szCs w:val="24"/>
              </w:rPr>
              <w:t>7</w:t>
            </w:r>
            <w:proofErr w:type="spellStart"/>
            <w:r w:rsidRPr="004748AF">
              <w:rPr>
                <w:rFonts w:ascii="Times New Roman" w:hAnsi="Times New Roman" w:cs="Times New Roman"/>
                <w:color w:val="000000"/>
                <w:spacing w:val="1"/>
                <w:sz w:val="24"/>
                <w:szCs w:val="24"/>
                <w:lang w:val="en-US"/>
              </w:rPr>
              <w:t>spb</w:t>
            </w:r>
            <w:proofErr w:type="spellEnd"/>
            <w:r w:rsidRPr="004748AF">
              <w:rPr>
                <w:rFonts w:ascii="Times New Roman" w:hAnsi="Times New Roman" w:cs="Times New Roman"/>
                <w:color w:val="000000"/>
                <w:spacing w:val="1"/>
                <w:sz w:val="24"/>
                <w:szCs w:val="24"/>
              </w:rPr>
              <w:t>.</w:t>
            </w:r>
            <w:proofErr w:type="spellStart"/>
            <w:r w:rsidRPr="004748AF">
              <w:rPr>
                <w:rFonts w:ascii="Times New Roman" w:hAnsi="Times New Roman" w:cs="Times New Roman"/>
                <w:color w:val="000000"/>
                <w:spacing w:val="1"/>
                <w:sz w:val="24"/>
                <w:szCs w:val="24"/>
                <w:lang w:val="en-US"/>
              </w:rPr>
              <w:t>ru</w:t>
            </w:r>
            <w:proofErr w:type="spellEnd"/>
            <w:r w:rsidRPr="004748AF">
              <w:rPr>
                <w:rFonts w:ascii="Times New Roman" w:hAnsi="Times New Roman" w:cs="Times New Roman"/>
                <w:color w:val="000000"/>
                <w:spacing w:val="1"/>
                <w:sz w:val="24"/>
                <w:szCs w:val="24"/>
              </w:rPr>
              <w:t xml:space="preserve"> </w:t>
            </w:r>
            <w:r w:rsidRPr="004748AF">
              <w:rPr>
                <w:rFonts w:ascii="Times New Roman" w:hAnsi="Times New Roman" w:cs="Times New Roman"/>
                <w:color w:val="000000"/>
                <w:sz w:val="24"/>
                <w:szCs w:val="24"/>
              </w:rPr>
              <w:t>материалов</w:t>
            </w:r>
            <w:r w:rsidRPr="004748AF">
              <w:rPr>
                <w:rFonts w:ascii="Times New Roman" w:hAnsi="Times New Roman" w:cs="Times New Roman"/>
                <w:sz w:val="24"/>
                <w:szCs w:val="24"/>
              </w:rPr>
              <w:t xml:space="preserve"> на тему  пропаганды миролюбия, устойчивости к этническим и  религиозным конфликтам</w:t>
            </w:r>
          </w:p>
        </w:tc>
        <w:tc>
          <w:tcPr>
            <w:tcW w:w="1418" w:type="dxa"/>
            <w:tcBorders>
              <w:top w:val="single" w:sz="4" w:space="0" w:color="auto"/>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274"/>
        </w:trPr>
        <w:tc>
          <w:tcPr>
            <w:tcW w:w="779" w:type="dxa"/>
            <w:tcBorders>
              <w:top w:val="nil"/>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3.</w:t>
            </w:r>
          </w:p>
        </w:tc>
        <w:tc>
          <w:tcPr>
            <w:tcW w:w="5850" w:type="dxa"/>
            <w:tcBorders>
              <w:top w:val="nil"/>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r w:rsidRPr="004748AF">
              <w:rPr>
                <w:rFonts w:ascii="Times New Roman" w:hAnsi="Times New Roman" w:cs="Times New Roman"/>
                <w:sz w:val="24"/>
                <w:szCs w:val="24"/>
              </w:rPr>
              <w:t xml:space="preserve">Консультирование жителей муниципального образования и проживающих на территории </w:t>
            </w:r>
            <w:r w:rsidRPr="004748AF">
              <w:rPr>
                <w:rFonts w:ascii="Times New Roman" w:hAnsi="Times New Roman" w:cs="Times New Roman"/>
                <w:color w:val="222222"/>
                <w:sz w:val="24"/>
                <w:szCs w:val="24"/>
              </w:rPr>
              <w:t xml:space="preserve">муниципального образования муниципальный округ №7 </w:t>
            </w:r>
            <w:r w:rsidRPr="004748AF">
              <w:rPr>
                <w:rFonts w:ascii="Times New Roman" w:hAnsi="Times New Roman" w:cs="Times New Roman"/>
                <w:sz w:val="24"/>
                <w:szCs w:val="24"/>
              </w:rPr>
              <w:t>мигрантов с целью содействия социальной и культурной адаптации мигрантов, и, как следствие, проведению профилактики межнациональных (межэтнических конфликтов)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 по обращению</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4.</w:t>
            </w:r>
          </w:p>
        </w:tc>
        <w:tc>
          <w:tcPr>
            <w:tcW w:w="5850" w:type="dxa"/>
            <w:tcBorders>
              <w:top w:val="nil"/>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r w:rsidRPr="004748AF">
              <w:rPr>
                <w:rFonts w:ascii="Times New Roman" w:hAnsi="Times New Roman" w:cs="Times New Roman"/>
                <w:sz w:val="24"/>
                <w:szCs w:val="24"/>
              </w:rPr>
              <w:t>Участие в работе районных антитеррористических комиссий, коллегий администрации Василеостровского района, межведомственных рабочих группах по вопросам межнациональных отношений, профилактики экстремизма и терроризма при прокуратуре Василеостровского района, совещаниях, конференциях, семинарах, проводимых Комитетом и СПб ГКУ «Санкт-Петербургский Дом национальностей»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по плану района</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pStyle w:val="a9"/>
              <w:shd w:val="clear" w:color="auto" w:fill="FFFFFF"/>
              <w:spacing w:before="0" w:beforeAutospacing="0" w:after="0" w:afterAutospacing="0"/>
            </w:pPr>
            <w:r w:rsidRPr="004748AF">
              <w:t>Участие в организации и проведении семинаров, круглых столов с органами государственной и исполнительной власти Санкт-Петербурга и местного самоуправления по вопросам по вопросам межнациональных отношений, сохранению и развитию языков и культуры народов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по плану КТР и администрации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r w:rsidRPr="004748AF">
              <w:rPr>
                <w:rFonts w:ascii="Times New Roman" w:hAnsi="Times New Roman" w:cs="Times New Roman"/>
                <w:sz w:val="24"/>
                <w:szCs w:val="24"/>
              </w:rPr>
              <w:t>Содействие и взаимообмен информацией с руководителями организаций, расположенных на территории муниципального образования, использующих труд иностранных граждан, в целях оказания содействия по разъяснению требований миграционного законодательства физическими и юридическими лицами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highlight w:val="yellow"/>
              </w:rPr>
            </w:pPr>
            <w:r w:rsidRPr="004748AF">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NewtonC-Bold" w:hAnsi="Times New Roman" w:cs="Times New Roman"/>
                <w:sz w:val="24"/>
                <w:szCs w:val="24"/>
              </w:rPr>
            </w:pPr>
            <w:r w:rsidRPr="004748AF">
              <w:rPr>
                <w:rFonts w:ascii="Times New Roman" w:hAnsi="Times New Roman" w:cs="Times New Roman"/>
                <w:sz w:val="24"/>
                <w:szCs w:val="24"/>
              </w:rPr>
              <w:t>Распространение информационных материалов, печатной продукции, предоставленной Комитетом, другими органами исполнительной власти Санкт-Петербурга, правоохранительными органами, СПб ГКУ «Санкт-Петербургский Дом национальностей»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highlight w:val="yellow"/>
              </w:rPr>
            </w:pPr>
            <w:r w:rsidRPr="004748AF">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r w:rsidRPr="004748AF">
              <w:rPr>
                <w:rFonts w:ascii="Times New Roman" w:hAnsi="Times New Roman" w:cs="Times New Roman"/>
                <w:sz w:val="24"/>
                <w:szCs w:val="24"/>
              </w:rPr>
              <w:t xml:space="preserve">Проведение мероприятий для жителей </w:t>
            </w:r>
            <w:r w:rsidRPr="004748AF">
              <w:rPr>
                <w:rFonts w:ascii="Times New Roman" w:hAnsi="Times New Roman" w:cs="Times New Roman"/>
                <w:color w:val="222222"/>
                <w:sz w:val="24"/>
                <w:szCs w:val="24"/>
              </w:rPr>
              <w:t>муниципального образования муниципальный округ №7</w:t>
            </w:r>
            <w:r w:rsidRPr="004748AF">
              <w:rPr>
                <w:rFonts w:ascii="Times New Roman" w:hAnsi="Times New Roman" w:cs="Times New Roman"/>
                <w:sz w:val="24"/>
                <w:szCs w:val="24"/>
              </w:rPr>
              <w:t xml:space="preserve"> «Национальная культура – ближнее зарубежье», 2 квартал 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 xml:space="preserve">4 мероприятия </w:t>
            </w:r>
          </w:p>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eastAsia="Times New Roman" w:hAnsi="Times New Roman" w:cs="Times New Roman"/>
                <w:sz w:val="24"/>
                <w:szCs w:val="24"/>
                <w:lang w:eastAsia="ru-RU"/>
              </w:rPr>
              <w:t>159 человек</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95,0</w:t>
            </w:r>
          </w:p>
        </w:tc>
      </w:tr>
      <w:tr w:rsidR="004748AF" w:rsidRPr="004748AF" w:rsidTr="004748AF">
        <w:trPr>
          <w:trHeight w:val="315"/>
        </w:trPr>
        <w:tc>
          <w:tcPr>
            <w:tcW w:w="80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8AF" w:rsidRPr="004748AF" w:rsidRDefault="004748AF" w:rsidP="00A212DD">
            <w:pPr>
              <w:spacing w:after="0" w:line="240" w:lineRule="auto"/>
              <w:jc w:val="center"/>
              <w:rPr>
                <w:rFonts w:ascii="Times New Roman" w:eastAsia="Times New Roman" w:hAnsi="Times New Roman" w:cs="Times New Roman"/>
                <w:bCs/>
                <w:sz w:val="24"/>
                <w:szCs w:val="24"/>
                <w:lang w:eastAsia="ru-RU"/>
              </w:rPr>
            </w:pPr>
            <w:r w:rsidRPr="004748AF">
              <w:rPr>
                <w:rFonts w:ascii="Times New Roman" w:eastAsia="Times New Roman" w:hAnsi="Times New Roman" w:cs="Times New Roman"/>
                <w:bCs/>
                <w:sz w:val="24"/>
                <w:szCs w:val="24"/>
                <w:lang w:eastAsia="ru-RU"/>
              </w:rPr>
              <w:t>ИТОГО: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100,0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95,0</w:t>
            </w:r>
          </w:p>
        </w:tc>
      </w:tr>
    </w:tbl>
    <w:p w:rsidR="00650895" w:rsidRPr="004748AF" w:rsidRDefault="00650895" w:rsidP="00A212DD">
      <w:pPr>
        <w:spacing w:after="0" w:line="240" w:lineRule="auto"/>
        <w:jc w:val="center"/>
        <w:rPr>
          <w:rFonts w:ascii="Times New Roman" w:hAnsi="Times New Roman" w:cs="Times New Roman"/>
          <w:b/>
          <w:sz w:val="24"/>
          <w:szCs w:val="24"/>
        </w:rPr>
      </w:pPr>
    </w:p>
    <w:p w:rsidR="004748AF" w:rsidRDefault="004748AF" w:rsidP="00A212DD">
      <w:pPr>
        <w:spacing w:after="0" w:line="240" w:lineRule="auto"/>
        <w:ind w:firstLine="567"/>
        <w:jc w:val="center"/>
        <w:rPr>
          <w:rFonts w:ascii="Times New Roman" w:hAnsi="Times New Roman" w:cs="Times New Roman"/>
          <w:b/>
          <w:sz w:val="24"/>
          <w:szCs w:val="24"/>
        </w:rPr>
      </w:pPr>
    </w:p>
    <w:p w:rsidR="004748AF" w:rsidRDefault="004748AF" w:rsidP="004748AF">
      <w:pPr>
        <w:spacing w:after="0"/>
        <w:ind w:firstLine="567"/>
        <w:jc w:val="center"/>
        <w:rPr>
          <w:rFonts w:ascii="Times New Roman" w:hAnsi="Times New Roman" w:cs="Times New Roman"/>
          <w:b/>
          <w:sz w:val="24"/>
          <w:szCs w:val="24"/>
        </w:rPr>
      </w:pPr>
      <w:r w:rsidRPr="007536EA">
        <w:rPr>
          <w:rFonts w:ascii="Times New Roman" w:hAnsi="Times New Roman" w:cs="Times New Roman"/>
          <w:b/>
          <w:sz w:val="24"/>
          <w:szCs w:val="24"/>
        </w:rPr>
        <w:t>Интегральная оценка эффективности Программы</w:t>
      </w:r>
    </w:p>
    <w:p w:rsidR="004748AF" w:rsidRPr="007536EA" w:rsidRDefault="004748AF" w:rsidP="004748AF">
      <w:pPr>
        <w:spacing w:after="0"/>
        <w:ind w:firstLine="567"/>
        <w:jc w:val="center"/>
        <w:rPr>
          <w:rFonts w:ascii="Times New Roman" w:hAnsi="Times New Roman" w:cs="Times New Roman"/>
          <w:b/>
          <w:sz w:val="24"/>
          <w:szCs w:val="24"/>
        </w:rPr>
      </w:pPr>
    </w:p>
    <w:tbl>
      <w:tblPr>
        <w:tblStyle w:val="aa"/>
        <w:tblW w:w="0" w:type="auto"/>
        <w:tblInd w:w="-668" w:type="dxa"/>
        <w:tblLook w:val="04A0" w:firstRow="1" w:lastRow="0" w:firstColumn="1" w:lastColumn="0" w:noHBand="0" w:noVBand="1"/>
      </w:tblPr>
      <w:tblGrid>
        <w:gridCol w:w="1268"/>
        <w:gridCol w:w="3116"/>
        <w:gridCol w:w="4189"/>
        <w:gridCol w:w="1514"/>
      </w:tblGrid>
      <w:tr w:rsidR="004748AF" w:rsidRPr="007536EA" w:rsidTr="00616DEB">
        <w:trPr>
          <w:trHeight w:val="780"/>
        </w:trPr>
        <w:tc>
          <w:tcPr>
            <w:tcW w:w="1268"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Критерий</w:t>
            </w:r>
          </w:p>
        </w:tc>
        <w:tc>
          <w:tcPr>
            <w:tcW w:w="3116"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Формулировка критерия</w:t>
            </w:r>
          </w:p>
        </w:tc>
        <w:tc>
          <w:tcPr>
            <w:tcW w:w="4189"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Содержание критерия</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Балльная система оценки</w:t>
            </w:r>
          </w:p>
        </w:tc>
      </w:tr>
      <w:tr w:rsidR="004748AF" w:rsidRPr="007536EA" w:rsidTr="00616DEB">
        <w:trPr>
          <w:trHeight w:val="114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1</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Соответствие ВЦП системе приоритетов социально-экономического развития муниципального образования    </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proofErr w:type="gramStart"/>
            <w:r w:rsidRPr="004748AF">
              <w:rPr>
                <w:rFonts w:ascii="Times New Roman" w:hAnsi="Times New Roman" w:cs="Times New Roman"/>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hAnsi="Times New Roman"/>
                <w:b/>
                <w:bCs/>
                <w:sz w:val="24"/>
                <w:szCs w:val="24"/>
                <w:lang w:eastAsia="ru-RU"/>
              </w:rPr>
              <w:t xml:space="preserve"> </w:t>
            </w:r>
            <w:r w:rsidRPr="007536EA">
              <w:rPr>
                <w:rFonts w:ascii="Times New Roman" w:hAnsi="Times New Roman" w:cs="Times New Roman"/>
                <w:sz w:val="24"/>
                <w:szCs w:val="24"/>
              </w:rPr>
              <w:t xml:space="preserve">- </w:t>
            </w:r>
            <w:r>
              <w:rPr>
                <w:rFonts w:ascii="Times New Roman" w:hAnsi="Times New Roman" w:cs="Times New Roman"/>
              </w:rPr>
              <w:t>п</w:t>
            </w:r>
            <w:r w:rsidRPr="00966DA1">
              <w:rPr>
                <w:rFonts w:ascii="Times New Roman" w:hAnsi="Times New Roman" w:cs="Times New Roman"/>
              </w:rPr>
              <w:t xml:space="preserve">роблема </w:t>
            </w:r>
            <w:r w:rsidRPr="00966DA1">
              <w:rPr>
                <w:rFonts w:ascii="Times New Roman" w:hAnsi="Times New Roman" w:cs="Times New Roman"/>
                <w:bCs/>
              </w:rPr>
              <w:t>отнесена документами муниципального образования к приоритетным задачам социально-экономического развития округа, соответствует вопросу местного значения, в тоже время не сопряжена с адресными программами</w:t>
            </w:r>
            <w:proofErr w:type="gramEnd"/>
            <w:r w:rsidRPr="00966DA1">
              <w:rPr>
                <w:rFonts w:ascii="Times New Roman" w:hAnsi="Times New Roman" w:cs="Times New Roman"/>
                <w:bCs/>
              </w:rPr>
              <w:t xml:space="preserve"> района и города, имеются риски дублирования проводимых мероприятий</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4748AF" w:rsidRPr="007536EA" w:rsidTr="00616DEB">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2</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Постановка в ВЦП задач, условием решения которых является программно-целевой метод</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Программный документ соответствует критерию, мероприятия проводятся ежегодно без инновационных   изменений.</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4748AF" w:rsidRPr="007536EA" w:rsidTr="00616DEB">
        <w:trPr>
          <w:trHeight w:val="12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К3</w:t>
            </w:r>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проработки показателей и   индикаторов эффективности реализации ВЦП</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Наличие в программе показателей эффективности, динамики показателей ее реализации. В случае отсутствия статистических сведений, разработаны методы расчета текущих показателей раскрывающих механизм реализации программы.</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4748AF" w:rsidRPr="007536EA" w:rsidTr="00616DEB">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4</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финансового обеспечения ВЦП и его структурные параметры</w:t>
            </w:r>
          </w:p>
        </w:tc>
        <w:tc>
          <w:tcPr>
            <w:tcW w:w="4189" w:type="dxa"/>
            <w:hideMark/>
          </w:tcPr>
          <w:p w:rsidR="004748AF" w:rsidRPr="00960357" w:rsidRDefault="004748AF" w:rsidP="00616DEB">
            <w:pPr>
              <w:ind w:firstLine="142"/>
              <w:jc w:val="center"/>
              <w:rPr>
                <w:rFonts w:ascii="Times New Roman" w:hAnsi="Times New Roman" w:cs="Times New Roman"/>
                <w:sz w:val="24"/>
                <w:szCs w:val="24"/>
              </w:rPr>
            </w:pPr>
            <w:r w:rsidRPr="00960357">
              <w:rPr>
                <w:rFonts w:ascii="Times New Roman" w:hAnsi="Times New Roman" w:cs="Times New Roman"/>
                <w:bCs/>
                <w:sz w:val="24"/>
                <w:szCs w:val="24"/>
              </w:rPr>
              <w:t>Финансовое обеспечение Программы из всех источников финансирования составило 100% от запланированного значения.</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4748AF" w:rsidRPr="007536EA" w:rsidTr="00616DEB">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К5</w:t>
            </w:r>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Организация управления и </w:t>
            </w:r>
            <w:proofErr w:type="gramStart"/>
            <w:r w:rsidRPr="007536EA">
              <w:rPr>
                <w:rFonts w:ascii="Times New Roman" w:hAnsi="Times New Roman" w:cs="Times New Roman"/>
                <w:sz w:val="24"/>
                <w:szCs w:val="24"/>
              </w:rPr>
              <w:t>контроля за</w:t>
            </w:r>
            <w:proofErr w:type="gramEnd"/>
            <w:r w:rsidRPr="007536EA">
              <w:rPr>
                <w:rFonts w:ascii="Times New Roman" w:hAnsi="Times New Roman" w:cs="Times New Roman"/>
                <w:sz w:val="24"/>
                <w:szCs w:val="24"/>
              </w:rPr>
              <w:t xml:space="preserve"> ходом    исполнения ВЦП     </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Ежеквартальный отчет о ходе реализации программы полностью соответствует установленным требованиям и рекомендациям.</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bl>
    <w:p w:rsidR="004748AF" w:rsidRPr="007536EA" w:rsidRDefault="004748AF" w:rsidP="004748AF">
      <w:pPr>
        <w:spacing w:after="0" w:line="240" w:lineRule="auto"/>
        <w:ind w:firstLine="567"/>
        <w:rPr>
          <w:rFonts w:ascii="Times New Roman" w:hAnsi="Times New Roman" w:cs="Times New Roman"/>
          <w:sz w:val="24"/>
          <w:szCs w:val="24"/>
        </w:rPr>
      </w:pPr>
    </w:p>
    <w:p w:rsidR="004748AF" w:rsidRPr="007536EA" w:rsidRDefault="004748AF" w:rsidP="004748AF">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Интегральный (итоговый) показатель оценки эффективности ВЦП  (К) рассчитан на основе полученных оценок по критериям по формуле:</w:t>
      </w:r>
    </w:p>
    <w:p w:rsidR="004748AF" w:rsidRPr="007536EA" w:rsidRDefault="004748AF" w:rsidP="004748AF">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4748AF" w:rsidRPr="007536EA" w:rsidRDefault="004748AF" w:rsidP="004748AF">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 xml:space="preserve">К = </w:t>
      </w: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К2 + К3 + К4 + К5 =5+5+10+10+10=40</w:t>
      </w:r>
      <w:r w:rsidRPr="007536EA">
        <w:rPr>
          <w:rFonts w:ascii="Times New Roman" w:hAnsi="Times New Roman" w:cs="Times New Roman"/>
          <w:sz w:val="24"/>
          <w:szCs w:val="24"/>
        </w:rPr>
        <w:t>;</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4748AF" w:rsidRPr="007536EA" w:rsidRDefault="004748AF" w:rsidP="004748AF">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где каждый критерий эффективности (К, К</w:t>
      </w:r>
      <w:proofErr w:type="gramStart"/>
      <w:r w:rsidRPr="007536EA">
        <w:rPr>
          <w:rFonts w:ascii="Times New Roman" w:hAnsi="Times New Roman" w:cs="Times New Roman"/>
          <w:sz w:val="24"/>
          <w:szCs w:val="24"/>
        </w:rPr>
        <w:t>1</w:t>
      </w:r>
      <w:proofErr w:type="gramEnd"/>
      <w:r w:rsidRPr="007536EA">
        <w:rPr>
          <w:rFonts w:ascii="Times New Roman" w:hAnsi="Times New Roman" w:cs="Times New Roman"/>
          <w:sz w:val="24"/>
          <w:szCs w:val="24"/>
        </w:rPr>
        <w:t>, К2, К3, К4 и К5) Программы рассчитан в соответствии с балльной системой оценки.</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573BC0" w:rsidRDefault="00573BC0" w:rsidP="00573BC0">
      <w:pPr>
        <w:spacing w:after="0" w:line="240" w:lineRule="auto"/>
        <w:jc w:val="both"/>
        <w:rPr>
          <w:rFonts w:ascii="Times New Roman" w:hAnsi="Times New Roman" w:cs="Times New Roman"/>
          <w:b/>
        </w:rPr>
      </w:pPr>
    </w:p>
    <w:p w:rsidR="007877D3" w:rsidRPr="002768D9" w:rsidRDefault="00573BC0" w:rsidP="002768D9">
      <w:pPr>
        <w:spacing w:after="0" w:line="240" w:lineRule="auto"/>
        <w:ind w:left="-709" w:firstLine="709"/>
        <w:jc w:val="both"/>
        <w:rPr>
          <w:rFonts w:ascii="Times New Roman" w:hAnsi="Times New Roman" w:cs="Times New Roman"/>
          <w:sz w:val="24"/>
          <w:szCs w:val="24"/>
        </w:rPr>
      </w:pPr>
      <w:r w:rsidRPr="002768D9">
        <w:rPr>
          <w:rFonts w:ascii="Times New Roman" w:hAnsi="Times New Roman" w:cs="Times New Roman"/>
          <w:sz w:val="24"/>
          <w:szCs w:val="24"/>
        </w:rPr>
        <w:t xml:space="preserve">По результатам оценки эффективности реализации ВЦП сделаны следующие выводы: ВЦП  </w:t>
      </w:r>
      <w:r w:rsidR="00B1206D">
        <w:rPr>
          <w:rFonts w:ascii="Times New Roman" w:hAnsi="Times New Roman" w:cs="Times New Roman"/>
          <w:sz w:val="24"/>
          <w:szCs w:val="24"/>
        </w:rPr>
        <w:t xml:space="preserve">на 2018 год </w:t>
      </w:r>
      <w:r w:rsidR="002768D9" w:rsidRPr="002768D9">
        <w:rPr>
          <w:rFonts w:ascii="Times New Roman" w:hAnsi="Times New Roman" w:cs="Times New Roman"/>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002768D9">
        <w:rPr>
          <w:rFonts w:ascii="Times New Roman" w:hAnsi="Times New Roman" w:cs="Times New Roman"/>
          <w:sz w:val="24"/>
          <w:szCs w:val="24"/>
        </w:rPr>
        <w:t xml:space="preserve"> </w:t>
      </w:r>
      <w:r w:rsidR="002768D9" w:rsidRPr="002768D9">
        <w:rPr>
          <w:rFonts w:ascii="Times New Roman" w:hAnsi="Times New Roman" w:cs="Times New Roman"/>
          <w:sz w:val="24"/>
          <w:szCs w:val="24"/>
        </w:rPr>
        <w:t xml:space="preserve">достаточно </w:t>
      </w:r>
      <w:r w:rsidRPr="002768D9">
        <w:rPr>
          <w:rFonts w:ascii="Times New Roman" w:hAnsi="Times New Roman" w:cs="Times New Roman"/>
          <w:sz w:val="24"/>
          <w:szCs w:val="24"/>
        </w:rPr>
        <w:t>эффективна, целесообразна к финансированию</w:t>
      </w:r>
      <w:r w:rsidR="007877D3" w:rsidRPr="002768D9">
        <w:rPr>
          <w:rFonts w:ascii="Times New Roman" w:hAnsi="Times New Roman" w:cs="Times New Roman"/>
          <w:sz w:val="24"/>
          <w:szCs w:val="24"/>
        </w:rPr>
        <w:t>.</w:t>
      </w:r>
    </w:p>
    <w:p w:rsidR="00650895" w:rsidRPr="002768D9" w:rsidRDefault="00650895" w:rsidP="002768D9">
      <w:pPr>
        <w:spacing w:after="0" w:line="240" w:lineRule="auto"/>
        <w:jc w:val="both"/>
        <w:rPr>
          <w:rFonts w:ascii="Times New Roman" w:hAnsi="Times New Roman" w:cs="Times New Roman"/>
          <w:b/>
          <w:sz w:val="24"/>
          <w:szCs w:val="24"/>
        </w:rPr>
      </w:pPr>
    </w:p>
    <w:p w:rsidR="00650895" w:rsidRDefault="00650895" w:rsidP="00B53FA3">
      <w:pPr>
        <w:spacing w:after="0" w:line="240" w:lineRule="auto"/>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573BC0" w:rsidRDefault="00573BC0" w:rsidP="009E3B40">
      <w:pPr>
        <w:spacing w:after="0" w:line="240" w:lineRule="auto"/>
        <w:ind w:left="-709" w:firstLine="709"/>
        <w:jc w:val="center"/>
        <w:rPr>
          <w:rFonts w:ascii="Times New Roman" w:hAnsi="Times New Roman" w:cs="Times New Roman"/>
          <w:b/>
        </w:rPr>
      </w:pPr>
    </w:p>
    <w:p w:rsidR="00A212DD" w:rsidRDefault="00A212DD" w:rsidP="007877D3">
      <w:pPr>
        <w:spacing w:after="0" w:line="240" w:lineRule="auto"/>
        <w:ind w:left="-709" w:firstLine="709"/>
        <w:jc w:val="center"/>
        <w:rPr>
          <w:rFonts w:ascii="Times New Roman" w:hAnsi="Times New Roman" w:cs="Times New Roman"/>
          <w:b/>
        </w:rPr>
      </w:pPr>
    </w:p>
    <w:p w:rsidR="00A212DD" w:rsidRDefault="00A212DD" w:rsidP="007877D3">
      <w:pPr>
        <w:spacing w:after="0" w:line="240" w:lineRule="auto"/>
        <w:ind w:left="-709" w:firstLine="709"/>
        <w:jc w:val="center"/>
        <w:rPr>
          <w:rFonts w:ascii="Times New Roman" w:hAnsi="Times New Roman" w:cs="Times New Roman"/>
          <w:b/>
        </w:rPr>
      </w:pPr>
    </w:p>
    <w:p w:rsidR="00A212DD" w:rsidRDefault="00A212DD" w:rsidP="007877D3">
      <w:pPr>
        <w:spacing w:after="0" w:line="240" w:lineRule="auto"/>
        <w:ind w:left="-709" w:firstLine="709"/>
        <w:jc w:val="center"/>
        <w:rPr>
          <w:rFonts w:ascii="Times New Roman" w:hAnsi="Times New Roman" w:cs="Times New Roman"/>
          <w:b/>
        </w:rPr>
      </w:pP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sidRPr="007536EA">
        <w:rPr>
          <w:rFonts w:ascii="Times New Roman" w:hAnsi="Times New Roman" w:cs="Times New Roman"/>
          <w:b/>
          <w:sz w:val="24"/>
          <w:szCs w:val="24"/>
        </w:rPr>
        <w:t>ОТЧЕТ ОБ ИСПОЛНЕНИИ</w:t>
      </w:r>
      <w:r>
        <w:rPr>
          <w:rFonts w:ascii="Times New Roman" w:hAnsi="Times New Roman" w:cs="Times New Roman"/>
          <w:b/>
          <w:sz w:val="24"/>
          <w:szCs w:val="24"/>
        </w:rPr>
        <w:t xml:space="preserve"> ВЕДОМСТВЕННОЙ ЦЕЛЕВОЙ ПРОГРАММЫ МУНИЦИПАЛЬНОГО ОБРАЗОВАНИЯ МУНИЦИПАЛЬНЫЙ ОКРУГ №7 </w:t>
      </w: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Pr="007536EA">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p>
    <w:p w:rsidR="009F5D26" w:rsidRPr="009F5D26" w:rsidRDefault="009F5D26" w:rsidP="009F5D26">
      <w:pPr>
        <w:spacing w:after="0" w:line="240" w:lineRule="auto"/>
        <w:ind w:left="-709" w:firstLine="709"/>
        <w:jc w:val="center"/>
        <w:rPr>
          <w:rFonts w:ascii="Times New Roman" w:hAnsi="Times New Roman" w:cs="Times New Roman"/>
          <w:b/>
        </w:rPr>
      </w:pPr>
      <w:r w:rsidRPr="007B2CB3">
        <w:rPr>
          <w:rFonts w:ascii="Times New Roman" w:hAnsi="Times New Roman" w:cs="Times New Roman"/>
          <w:b/>
        </w:rPr>
        <w:t>«</w:t>
      </w:r>
      <w:r w:rsidRPr="007877D3">
        <w:rPr>
          <w:rFonts w:ascii="Times New Roman" w:hAnsi="Times New Roman"/>
          <w:b/>
          <w:bCs/>
          <w:sz w:val="24"/>
          <w:szCs w:val="24"/>
        </w:rPr>
        <w:t>У</w:t>
      </w:r>
      <w:r w:rsidRPr="007877D3">
        <w:rPr>
          <w:rFonts w:ascii="Times New Roman" w:hAnsi="Times New Roman"/>
          <w:b/>
          <w:sz w:val="24"/>
          <w:szCs w:val="24"/>
        </w:rPr>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b/>
          <w:sz w:val="24"/>
          <w:szCs w:val="24"/>
        </w:rPr>
        <w:t>»</w:t>
      </w:r>
      <w:r w:rsidRPr="007877D3">
        <w:rPr>
          <w:rFonts w:ascii="Times New Roman" w:hAnsi="Times New Roman"/>
          <w:b/>
          <w:sz w:val="24"/>
          <w:szCs w:val="24"/>
        </w:rPr>
        <w:t xml:space="preserve"> </w:t>
      </w:r>
    </w:p>
    <w:p w:rsidR="009F5D26" w:rsidRDefault="009F5D26" w:rsidP="009F5D26">
      <w:pPr>
        <w:spacing w:after="0" w:line="240" w:lineRule="auto"/>
        <w:jc w:val="center"/>
        <w:rPr>
          <w:rFonts w:ascii="Times New Roman" w:hAnsi="Times New Roman"/>
          <w:b/>
          <w:sz w:val="24"/>
          <w:szCs w:val="24"/>
        </w:rPr>
      </w:pPr>
    </w:p>
    <w:p w:rsidR="009F5D26" w:rsidRPr="004748AF" w:rsidRDefault="009F5D26" w:rsidP="009F5D26">
      <w:pPr>
        <w:spacing w:after="0" w:line="240" w:lineRule="auto"/>
        <w:jc w:val="center"/>
        <w:rPr>
          <w:rFonts w:ascii="Times New Roman" w:hAnsi="Times New Roman" w:cs="Times New Roman"/>
          <w:b/>
          <w:sz w:val="24"/>
          <w:szCs w:val="24"/>
        </w:rPr>
      </w:pPr>
      <w:r>
        <w:rPr>
          <w:rFonts w:ascii="Times New Roman" w:hAnsi="Times New Roman"/>
          <w:b/>
          <w:sz w:val="24"/>
          <w:szCs w:val="24"/>
        </w:rPr>
        <w:t>И АНАЛИЗ ЭФФЕКТИВНОСТИ РЕАЛИЗОВАННЫХ МЕРОПРИЯТИЙ</w:t>
      </w:r>
    </w:p>
    <w:p w:rsidR="00D97324" w:rsidRDefault="00D97324" w:rsidP="009F5D26">
      <w:pPr>
        <w:spacing w:after="0"/>
        <w:jc w:val="both"/>
        <w:rPr>
          <w:rFonts w:ascii="Times New Roman" w:eastAsia="Times New Roman" w:hAnsi="Times New Roman"/>
          <w:bCs/>
          <w:color w:val="000000"/>
          <w:sz w:val="24"/>
          <w:szCs w:val="24"/>
          <w:lang w:eastAsia="ru-RU"/>
        </w:rPr>
      </w:pPr>
    </w:p>
    <w:p w:rsidR="00D97324" w:rsidRDefault="00D97324" w:rsidP="00D97324">
      <w:pPr>
        <w:spacing w:after="0" w:line="240" w:lineRule="auto"/>
        <w:ind w:left="-567" w:firstLine="709"/>
        <w:jc w:val="both"/>
        <w:rPr>
          <w:rFonts w:ascii="Times New Roman" w:hAnsi="Times New Roman"/>
          <w:sz w:val="24"/>
          <w:szCs w:val="24"/>
        </w:rPr>
      </w:pPr>
      <w:r w:rsidRPr="00593CA6">
        <w:rPr>
          <w:rFonts w:ascii="Times New Roman" w:eastAsia="Times New Roman" w:hAnsi="Times New Roman"/>
          <w:bCs/>
          <w:color w:val="000000"/>
          <w:sz w:val="24"/>
          <w:szCs w:val="24"/>
          <w:lang w:eastAsia="ru-RU"/>
        </w:rPr>
        <w:t>Ведомственная целевая</w:t>
      </w:r>
      <w:r>
        <w:rPr>
          <w:rFonts w:ascii="Times New Roman" w:hAnsi="Times New Roman"/>
          <w:sz w:val="24"/>
          <w:szCs w:val="24"/>
        </w:rPr>
        <w:t xml:space="preserve"> программа (далее – Программа) направлена на  реализацию </w:t>
      </w:r>
      <w:r w:rsidRPr="001D36FD">
        <w:rPr>
          <w:rFonts w:ascii="Times New Roman" w:hAnsi="Times New Roman"/>
          <w:sz w:val="24"/>
          <w:szCs w:val="24"/>
        </w:rPr>
        <w:t>вопроса местного значения:</w:t>
      </w:r>
      <w:r>
        <w:rPr>
          <w:rFonts w:ascii="Times New Roman" w:hAnsi="Times New Roman"/>
          <w:sz w:val="24"/>
          <w:szCs w:val="24"/>
        </w:rPr>
        <w:t xml:space="preserve"> </w:t>
      </w:r>
      <w:proofErr w:type="gramStart"/>
      <w:r w:rsidRPr="001D36FD">
        <w:rPr>
          <w:rFonts w:ascii="Times New Roman" w:hAnsi="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sz w:val="24"/>
          <w:szCs w:val="24"/>
        </w:rPr>
        <w:t xml:space="preserve"> (пп.25 п.1 ст.10  Закона Санкт-Петербурга от 23.09.2009 № 420-79 «Об организации местного самоуправления в Санкт-Петербурге»).</w:t>
      </w:r>
      <w:proofErr w:type="gramEnd"/>
    </w:p>
    <w:p w:rsidR="00650895" w:rsidRDefault="00650895" w:rsidP="00B53FA3">
      <w:pPr>
        <w:spacing w:after="0" w:line="240" w:lineRule="auto"/>
        <w:jc w:val="center"/>
        <w:rPr>
          <w:rFonts w:ascii="Times New Roman" w:hAnsi="Times New Roman" w:cs="Times New Roman"/>
          <w:b/>
        </w:rPr>
      </w:pPr>
    </w:p>
    <w:p w:rsidR="00650895" w:rsidRDefault="00650895" w:rsidP="00B53FA3">
      <w:pPr>
        <w:spacing w:after="0" w:line="240" w:lineRule="auto"/>
        <w:jc w:val="center"/>
        <w:rPr>
          <w:rFonts w:ascii="Times New Roman" w:hAnsi="Times New Roman" w:cs="Times New Roman"/>
          <w:b/>
        </w:rPr>
      </w:pPr>
    </w:p>
    <w:tbl>
      <w:tblPr>
        <w:tblpPr w:leftFromText="180" w:rightFromText="180" w:vertAnchor="text" w:horzAnchor="page" w:tblpX="1243" w:tblpY="68"/>
        <w:tblW w:w="9747" w:type="dxa"/>
        <w:tblLayout w:type="fixed"/>
        <w:tblLook w:val="04A0" w:firstRow="1" w:lastRow="0" w:firstColumn="1" w:lastColumn="0" w:noHBand="0" w:noVBand="1"/>
      </w:tblPr>
      <w:tblGrid>
        <w:gridCol w:w="779"/>
        <w:gridCol w:w="4149"/>
        <w:gridCol w:w="1559"/>
        <w:gridCol w:w="1701"/>
        <w:gridCol w:w="1559"/>
      </w:tblGrid>
      <w:tr w:rsidR="006C1F0A" w:rsidRPr="00003B6A" w:rsidTr="006C1F0A">
        <w:trPr>
          <w:trHeight w:val="87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 xml:space="preserve">№ </w:t>
            </w:r>
            <w:proofErr w:type="gramStart"/>
            <w:r w:rsidRPr="006C1F0A">
              <w:rPr>
                <w:rFonts w:ascii="Times New Roman" w:eastAsia="Times New Roman" w:hAnsi="Times New Roman" w:cs="Times New Roman"/>
                <w:b/>
                <w:bCs/>
                <w:sz w:val="24"/>
                <w:szCs w:val="24"/>
                <w:lang w:eastAsia="ru-RU"/>
              </w:rPr>
              <w:t>п</w:t>
            </w:r>
            <w:proofErr w:type="gramEnd"/>
            <w:r w:rsidRPr="006C1F0A">
              <w:rPr>
                <w:rFonts w:ascii="Times New Roman" w:eastAsia="Times New Roman" w:hAnsi="Times New Roman" w:cs="Times New Roman"/>
                <w:b/>
                <w:bCs/>
                <w:sz w:val="24"/>
                <w:szCs w:val="24"/>
                <w:lang w:eastAsia="ru-RU"/>
              </w:rPr>
              <w:t>/п</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Наименование мероприятия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jc w:val="center"/>
              <w:rPr>
                <w:rFonts w:ascii="Times New Roman" w:eastAsia="Times New Roman" w:hAnsi="Times New Roman"/>
                <w:b/>
                <w:bCs/>
                <w:color w:val="000000"/>
                <w:sz w:val="24"/>
                <w:szCs w:val="24"/>
                <w:lang w:eastAsia="ru-RU"/>
              </w:rPr>
            </w:pPr>
            <w:r w:rsidRPr="006C1F0A">
              <w:rPr>
                <w:rFonts w:ascii="Times New Roman" w:eastAsia="Times New Roman" w:hAnsi="Times New Roman"/>
                <w:b/>
                <w:bCs/>
                <w:color w:val="000000"/>
                <w:sz w:val="24"/>
                <w:szCs w:val="24"/>
                <w:lang w:eastAsia="ru-RU"/>
              </w:rPr>
              <w:t>Тираж</w:t>
            </w:r>
          </w:p>
          <w:p w:rsidR="006C1F0A" w:rsidRPr="006C1F0A" w:rsidRDefault="006C1F0A" w:rsidP="006C1F0A">
            <w:pPr>
              <w:spacing w:after="0" w:line="240" w:lineRule="auto"/>
              <w:jc w:val="center"/>
              <w:rPr>
                <w:rFonts w:ascii="Times New Roman" w:eastAsia="Times New Roman" w:hAnsi="Times New Roman"/>
                <w:b/>
                <w:bCs/>
                <w:color w:val="000000"/>
                <w:sz w:val="24"/>
                <w:szCs w:val="24"/>
                <w:lang w:eastAsia="ru-RU"/>
              </w:rPr>
            </w:pPr>
            <w:r w:rsidRPr="006C1F0A">
              <w:rPr>
                <w:rFonts w:ascii="Times New Roman" w:eastAsia="Times New Roman" w:hAnsi="Times New Roman"/>
                <w:b/>
                <w:bCs/>
                <w:color w:val="000000"/>
                <w:sz w:val="24"/>
                <w:szCs w:val="24"/>
                <w:lang w:eastAsia="ru-RU"/>
              </w:rPr>
              <w:t>План/</w:t>
            </w:r>
          </w:p>
          <w:p w:rsidR="006C1F0A" w:rsidRPr="006C1F0A" w:rsidRDefault="006C1F0A" w:rsidP="006C1F0A">
            <w:pPr>
              <w:spacing w:after="0" w:line="240" w:lineRule="auto"/>
              <w:jc w:val="center"/>
              <w:rPr>
                <w:rFonts w:ascii="Times New Roman" w:eastAsia="Times New Roman" w:hAnsi="Times New Roman"/>
                <w:b/>
                <w:bCs/>
                <w:color w:val="000000"/>
                <w:sz w:val="24"/>
                <w:szCs w:val="24"/>
                <w:lang w:eastAsia="ru-RU"/>
              </w:rPr>
            </w:pPr>
            <w:r w:rsidRPr="006C1F0A">
              <w:rPr>
                <w:rFonts w:ascii="Times New Roman" w:eastAsia="Times New Roman" w:hAnsi="Times New Roman"/>
                <w:b/>
                <w:bCs/>
                <w:color w:val="000000"/>
                <w:sz w:val="24"/>
                <w:szCs w:val="24"/>
                <w:lang w:eastAsia="ru-RU"/>
              </w:rPr>
              <w:t>факт</w:t>
            </w:r>
          </w:p>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b/>
                <w:bCs/>
                <w:color w:val="000000"/>
                <w:sz w:val="24"/>
                <w:szCs w:val="24"/>
                <w:lang w:eastAsia="ru-RU"/>
              </w:rPr>
              <w:t>(экз.)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Сумма</w:t>
            </w:r>
          </w:p>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план</w:t>
            </w:r>
          </w:p>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Сумма</w:t>
            </w:r>
          </w:p>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факт</w:t>
            </w:r>
          </w:p>
          <w:p w:rsidR="006C1F0A" w:rsidRPr="006C1F0A" w:rsidRDefault="006C1F0A" w:rsidP="006C1F0A">
            <w:pPr>
              <w:spacing w:after="0" w:line="240" w:lineRule="auto"/>
              <w:jc w:val="center"/>
              <w:rPr>
                <w:rFonts w:ascii="Times New Roman" w:eastAsia="Times New Roman" w:hAnsi="Times New Roman" w:cs="Times New Roman"/>
                <w:bCs/>
                <w:sz w:val="24"/>
                <w:szCs w:val="24"/>
                <w:lang w:eastAsia="ru-RU"/>
              </w:rPr>
            </w:pPr>
            <w:r w:rsidRPr="006C1F0A">
              <w:rPr>
                <w:rFonts w:ascii="Times New Roman" w:eastAsia="Times New Roman" w:hAnsi="Times New Roman" w:cs="Times New Roman"/>
                <w:b/>
                <w:bCs/>
                <w:sz w:val="24"/>
                <w:szCs w:val="24"/>
                <w:lang w:eastAsia="ru-RU"/>
              </w:rPr>
              <w:t>(тыс. рублей)</w:t>
            </w:r>
          </w:p>
        </w:tc>
      </w:tr>
      <w:tr w:rsidR="006C1F0A" w:rsidRPr="006821AD" w:rsidTr="006C1F0A">
        <w:trPr>
          <w:trHeight w:val="105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rPr>
                <w:rFonts w:ascii="Times New Roman" w:eastAsia="Times New Roman" w:hAnsi="Times New Roman" w:cs="Times New Roman"/>
                <w:sz w:val="24"/>
                <w:szCs w:val="24"/>
                <w:lang w:eastAsia="ru-RU"/>
              </w:rPr>
            </w:pPr>
            <w:r w:rsidRPr="006C1F0A">
              <w:rPr>
                <w:rFonts w:ascii="Times New Roman" w:eastAsia="Times New Roman" w:hAnsi="Times New Roman" w:cs="Times New Roman"/>
                <w:sz w:val="24"/>
                <w:szCs w:val="24"/>
                <w:lang w:eastAsia="ru-RU"/>
              </w:rPr>
              <w:t>1.</w:t>
            </w:r>
          </w:p>
        </w:tc>
        <w:tc>
          <w:tcPr>
            <w:tcW w:w="4149" w:type="dxa"/>
            <w:tcBorders>
              <w:top w:val="nil"/>
              <w:left w:val="nil"/>
              <w:bottom w:val="single" w:sz="4" w:space="0" w:color="auto"/>
              <w:right w:val="single" w:sz="4" w:space="0" w:color="auto"/>
            </w:tcBorders>
            <w:shd w:val="clear" w:color="auto" w:fill="auto"/>
          </w:tcPr>
          <w:p w:rsidR="006C1F0A" w:rsidRPr="006C1F0A" w:rsidRDefault="006C1F0A" w:rsidP="006C1F0A">
            <w:pPr>
              <w:widowControl w:val="0"/>
              <w:autoSpaceDE w:val="0"/>
              <w:autoSpaceDN w:val="0"/>
              <w:adjustRightInd w:val="0"/>
              <w:spacing w:after="0" w:line="240" w:lineRule="auto"/>
              <w:ind w:left="111" w:right="127"/>
              <w:rPr>
                <w:rFonts w:ascii="Times New Roman" w:hAnsi="Times New Roman"/>
                <w:sz w:val="24"/>
                <w:szCs w:val="24"/>
              </w:rPr>
            </w:pPr>
            <w:r w:rsidRPr="006C1F0A">
              <w:rPr>
                <w:rFonts w:ascii="Times New Roman" w:hAnsi="Times New Roman"/>
                <w:sz w:val="24"/>
                <w:szCs w:val="24"/>
              </w:rPr>
              <w:t>Выпуск и распространение периодического печатного муниципального средства массовой информации газеты «Василеостровская перспектива»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olor w:val="000000"/>
                <w:sz w:val="24"/>
                <w:szCs w:val="24"/>
                <w:lang w:eastAsia="ru-RU"/>
              </w:rPr>
            </w:pPr>
            <w:r w:rsidRPr="006C1F0A">
              <w:rPr>
                <w:rFonts w:ascii="Times New Roman" w:eastAsia="Times New Roman" w:hAnsi="Times New Roman"/>
                <w:color w:val="000000"/>
                <w:sz w:val="24"/>
                <w:szCs w:val="24"/>
                <w:lang w:eastAsia="ru-RU"/>
              </w:rPr>
              <w:t>150 000 /</w:t>
            </w:r>
          </w:p>
          <w:p w:rsidR="006C1F0A" w:rsidRPr="006C1F0A" w:rsidRDefault="006C1F0A" w:rsidP="006C1F0A">
            <w:pPr>
              <w:spacing w:after="0" w:line="240" w:lineRule="auto"/>
              <w:jc w:val="center"/>
              <w:rPr>
                <w:rFonts w:ascii="Times New Roman" w:eastAsia="Times New Roman" w:hAnsi="Times New Roman"/>
                <w:color w:val="000000"/>
                <w:sz w:val="24"/>
                <w:szCs w:val="24"/>
                <w:lang w:eastAsia="ru-RU"/>
              </w:rPr>
            </w:pPr>
            <w:r w:rsidRPr="006C1F0A">
              <w:rPr>
                <w:rFonts w:ascii="Times New Roman" w:eastAsia="Times New Roman" w:hAnsi="Times New Roman"/>
                <w:color w:val="000000"/>
                <w:sz w:val="24"/>
                <w:szCs w:val="24"/>
                <w:lang w:eastAsia="ru-RU"/>
              </w:rPr>
              <w:t>150 000</w:t>
            </w:r>
          </w:p>
        </w:tc>
        <w:tc>
          <w:tcPr>
            <w:tcW w:w="1701" w:type="dxa"/>
            <w:tcBorders>
              <w:top w:val="nil"/>
              <w:left w:val="nil"/>
              <w:bottom w:val="single" w:sz="4" w:space="0" w:color="auto"/>
              <w:right w:val="single" w:sz="4" w:space="0" w:color="auto"/>
            </w:tcBorders>
            <w:shd w:val="clear" w:color="000000" w:fill="FFFFFF"/>
            <w:vAlign w:val="center"/>
          </w:tcPr>
          <w:p w:rsidR="006C1F0A" w:rsidRPr="006C1F0A" w:rsidRDefault="0029137B" w:rsidP="006C1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1097,5</w:t>
            </w:r>
          </w:p>
        </w:tc>
        <w:tc>
          <w:tcPr>
            <w:tcW w:w="1559" w:type="dxa"/>
            <w:tcBorders>
              <w:top w:val="nil"/>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1097,5</w:t>
            </w:r>
          </w:p>
        </w:tc>
      </w:tr>
      <w:tr w:rsidR="006C1F0A" w:rsidRPr="006821AD" w:rsidTr="006C1F0A">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6C1F0A" w:rsidRPr="006C1F0A" w:rsidRDefault="006C1F0A" w:rsidP="006C1F0A">
            <w:pPr>
              <w:spacing w:after="0" w:line="240" w:lineRule="auto"/>
              <w:rPr>
                <w:rFonts w:ascii="Times New Roman" w:eastAsia="Times New Roman" w:hAnsi="Times New Roman" w:cs="Times New Roman"/>
                <w:sz w:val="24"/>
                <w:szCs w:val="24"/>
                <w:lang w:eastAsia="ru-RU"/>
              </w:rPr>
            </w:pPr>
            <w:r w:rsidRPr="006C1F0A">
              <w:rPr>
                <w:rFonts w:ascii="Times New Roman" w:eastAsia="Times New Roman" w:hAnsi="Times New Roman" w:cs="Times New Roman"/>
                <w:sz w:val="24"/>
                <w:szCs w:val="24"/>
                <w:lang w:eastAsia="ru-RU"/>
              </w:rPr>
              <w:t>2.</w:t>
            </w:r>
          </w:p>
        </w:tc>
        <w:tc>
          <w:tcPr>
            <w:tcW w:w="4149" w:type="dxa"/>
            <w:tcBorders>
              <w:top w:val="nil"/>
              <w:left w:val="nil"/>
              <w:bottom w:val="single" w:sz="4" w:space="0" w:color="auto"/>
              <w:right w:val="single" w:sz="4" w:space="0" w:color="auto"/>
            </w:tcBorders>
            <w:shd w:val="clear" w:color="auto" w:fill="auto"/>
          </w:tcPr>
          <w:p w:rsidR="006C1F0A" w:rsidRPr="006C1F0A" w:rsidRDefault="006C1F0A" w:rsidP="006C1F0A">
            <w:pPr>
              <w:widowControl w:val="0"/>
              <w:autoSpaceDE w:val="0"/>
              <w:autoSpaceDN w:val="0"/>
              <w:adjustRightInd w:val="0"/>
              <w:spacing w:after="0" w:line="240" w:lineRule="auto"/>
              <w:ind w:left="111" w:right="127"/>
              <w:rPr>
                <w:rFonts w:ascii="Times New Roman" w:hAnsi="Times New Roman"/>
                <w:sz w:val="24"/>
                <w:szCs w:val="24"/>
              </w:rPr>
            </w:pPr>
            <w:r w:rsidRPr="006C1F0A">
              <w:rPr>
                <w:rFonts w:ascii="Times New Roman" w:hAnsi="Times New Roman"/>
                <w:sz w:val="24"/>
                <w:szCs w:val="24"/>
              </w:rPr>
              <w:t xml:space="preserve">Выпуск и распространение справочно-информационного издания «Бюллетень Муниципального округа №7» с текстами официальных публикаций муниципальных правовых актов, принятых органами МСУ МО </w:t>
            </w:r>
            <w:proofErr w:type="spellStart"/>
            <w:proofErr w:type="gramStart"/>
            <w:r w:rsidRPr="006C1F0A">
              <w:rPr>
                <w:rFonts w:ascii="Times New Roman" w:hAnsi="Times New Roman"/>
                <w:sz w:val="24"/>
                <w:szCs w:val="24"/>
              </w:rPr>
              <w:t>МО</w:t>
            </w:r>
            <w:proofErr w:type="spellEnd"/>
            <w:proofErr w:type="gramEnd"/>
            <w:r w:rsidRPr="006C1F0A">
              <w:rPr>
                <w:rFonts w:ascii="Times New Roman" w:hAnsi="Times New Roman"/>
                <w:sz w:val="24"/>
                <w:szCs w:val="24"/>
              </w:rPr>
              <w:t xml:space="preserve"> №7</w:t>
            </w:r>
          </w:p>
        </w:tc>
        <w:tc>
          <w:tcPr>
            <w:tcW w:w="1559" w:type="dxa"/>
            <w:tcBorders>
              <w:top w:val="single" w:sz="4" w:space="0" w:color="auto"/>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olor w:val="000000"/>
                <w:sz w:val="24"/>
                <w:szCs w:val="24"/>
                <w:lang w:eastAsia="ru-RU"/>
              </w:rPr>
            </w:pPr>
            <w:r w:rsidRPr="006C1F0A">
              <w:rPr>
                <w:rFonts w:ascii="Times New Roman" w:eastAsia="Times New Roman" w:hAnsi="Times New Roman"/>
                <w:color w:val="000000"/>
                <w:sz w:val="24"/>
                <w:szCs w:val="24"/>
                <w:lang w:eastAsia="ru-RU"/>
              </w:rPr>
              <w:t>20 000/</w:t>
            </w:r>
          </w:p>
          <w:p w:rsidR="006C1F0A" w:rsidRPr="006C1F0A" w:rsidRDefault="006C1F0A" w:rsidP="006C1F0A">
            <w:pPr>
              <w:spacing w:after="0" w:line="240" w:lineRule="auto"/>
              <w:jc w:val="center"/>
              <w:rPr>
                <w:rFonts w:ascii="Times New Roman" w:eastAsia="Times New Roman" w:hAnsi="Times New Roman"/>
                <w:color w:val="000000"/>
                <w:sz w:val="24"/>
                <w:szCs w:val="24"/>
                <w:lang w:eastAsia="ru-RU"/>
              </w:rPr>
            </w:pPr>
            <w:r w:rsidRPr="006C1F0A">
              <w:rPr>
                <w:rFonts w:ascii="Times New Roman" w:eastAsia="Times New Roman" w:hAnsi="Times New Roman"/>
                <w:color w:val="000000"/>
                <w:sz w:val="24"/>
                <w:szCs w:val="24"/>
                <w:lang w:eastAsia="ru-RU"/>
              </w:rPr>
              <w:t>16 000</w:t>
            </w:r>
          </w:p>
        </w:tc>
        <w:tc>
          <w:tcPr>
            <w:tcW w:w="1701" w:type="dxa"/>
            <w:tcBorders>
              <w:top w:val="nil"/>
              <w:left w:val="nil"/>
              <w:bottom w:val="single" w:sz="4" w:space="0" w:color="auto"/>
              <w:right w:val="single" w:sz="4" w:space="0" w:color="auto"/>
            </w:tcBorders>
            <w:shd w:val="clear" w:color="000000" w:fill="FFFFFF"/>
            <w:vAlign w:val="center"/>
          </w:tcPr>
          <w:p w:rsidR="006C1F0A" w:rsidRPr="006C1F0A" w:rsidRDefault="0029137B" w:rsidP="006C1F0A">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153,5</w:t>
            </w:r>
          </w:p>
        </w:tc>
        <w:tc>
          <w:tcPr>
            <w:tcW w:w="1559" w:type="dxa"/>
            <w:tcBorders>
              <w:top w:val="nil"/>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122,5</w:t>
            </w:r>
          </w:p>
        </w:tc>
      </w:tr>
      <w:tr w:rsidR="006C1F0A" w:rsidTr="006C1F0A">
        <w:trPr>
          <w:trHeight w:val="315"/>
        </w:trPr>
        <w:tc>
          <w:tcPr>
            <w:tcW w:w="64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jc w:val="center"/>
              <w:rPr>
                <w:rFonts w:ascii="Times New Roman" w:eastAsia="Times New Roman" w:hAnsi="Times New Roman" w:cs="Times New Roman"/>
                <w:bCs/>
                <w:sz w:val="24"/>
                <w:szCs w:val="24"/>
                <w:lang w:eastAsia="ru-RU"/>
              </w:rPr>
            </w:pPr>
            <w:r w:rsidRPr="006C1F0A">
              <w:rPr>
                <w:rFonts w:ascii="Times New Roman" w:eastAsia="Times New Roman" w:hAnsi="Times New Roman" w:cs="Times New Roman"/>
                <w:bCs/>
                <w:sz w:val="24"/>
                <w:szCs w:val="24"/>
                <w:lang w:eastAsia="ru-RU"/>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1F0A" w:rsidRPr="006C1F0A" w:rsidRDefault="0029137B" w:rsidP="006C1F0A">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1251,0</w:t>
            </w:r>
          </w:p>
        </w:tc>
        <w:tc>
          <w:tcPr>
            <w:tcW w:w="1559" w:type="dxa"/>
            <w:tcBorders>
              <w:top w:val="single" w:sz="4" w:space="0" w:color="auto"/>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1220,0</w:t>
            </w:r>
          </w:p>
        </w:tc>
      </w:tr>
    </w:tbl>
    <w:p w:rsidR="00650895" w:rsidRDefault="00650895" w:rsidP="00B53FA3">
      <w:pPr>
        <w:spacing w:after="0" w:line="240" w:lineRule="auto"/>
        <w:jc w:val="center"/>
        <w:rPr>
          <w:rFonts w:ascii="Times New Roman" w:hAnsi="Times New Roman" w:cs="Times New Roman"/>
          <w:b/>
        </w:rPr>
      </w:pPr>
    </w:p>
    <w:p w:rsidR="00D97324" w:rsidRDefault="00D97324" w:rsidP="00D97324">
      <w:pPr>
        <w:spacing w:after="0" w:line="240" w:lineRule="auto"/>
        <w:ind w:left="-567"/>
        <w:jc w:val="both"/>
        <w:rPr>
          <w:rFonts w:ascii="Times New Roman" w:hAnsi="Times New Roman"/>
          <w:sz w:val="24"/>
          <w:szCs w:val="24"/>
        </w:rPr>
      </w:pPr>
      <w:r w:rsidRPr="00FB5139">
        <w:rPr>
          <w:rFonts w:ascii="Times New Roman" w:hAnsi="Times New Roman"/>
          <w:sz w:val="24"/>
          <w:szCs w:val="24"/>
          <w:u w:val="single"/>
        </w:rPr>
        <w:t>Основные цели и задачи программы</w:t>
      </w:r>
      <w:r>
        <w:rPr>
          <w:rFonts w:ascii="Times New Roman" w:hAnsi="Times New Roman"/>
          <w:sz w:val="24"/>
          <w:szCs w:val="24"/>
        </w:rPr>
        <w:t>:</w:t>
      </w:r>
    </w:p>
    <w:p w:rsidR="00D97324" w:rsidRPr="00593CA6" w:rsidRDefault="00D97324" w:rsidP="00D97324">
      <w:pPr>
        <w:spacing w:after="0" w:line="240" w:lineRule="auto"/>
        <w:ind w:left="-567" w:firstLine="567"/>
        <w:jc w:val="both"/>
        <w:rPr>
          <w:rFonts w:ascii="Times New Roman" w:hAnsi="Times New Roman"/>
          <w:sz w:val="24"/>
          <w:szCs w:val="24"/>
        </w:rPr>
      </w:pPr>
      <w:r w:rsidRPr="00593CA6">
        <w:rPr>
          <w:rFonts w:ascii="Times New Roman" w:hAnsi="Times New Roman"/>
          <w:sz w:val="24"/>
          <w:szCs w:val="24"/>
        </w:rPr>
        <w:t>Основной целью Программы является формирование открытог</w:t>
      </w:r>
      <w:bookmarkStart w:id="0" w:name="_GoBack"/>
      <w:bookmarkEnd w:id="0"/>
      <w:r w:rsidRPr="00593CA6">
        <w:rPr>
          <w:rFonts w:ascii="Times New Roman" w:hAnsi="Times New Roman"/>
          <w:sz w:val="24"/>
          <w:szCs w:val="24"/>
        </w:rPr>
        <w:t xml:space="preserve">о информационного пространства на территории муниципального образования муниципальный округ №7,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w:t>
      </w:r>
    </w:p>
    <w:p w:rsidR="00D97324" w:rsidRDefault="00D97324" w:rsidP="00D97324">
      <w:pPr>
        <w:spacing w:after="0" w:line="240" w:lineRule="auto"/>
        <w:ind w:left="-567" w:firstLine="567"/>
        <w:jc w:val="both"/>
        <w:rPr>
          <w:rFonts w:ascii="Times New Roman" w:hAnsi="Times New Roman"/>
          <w:sz w:val="24"/>
          <w:szCs w:val="24"/>
        </w:rPr>
      </w:pPr>
      <w:r w:rsidRPr="00593CA6">
        <w:rPr>
          <w:rFonts w:ascii="Times New Roman" w:hAnsi="Times New Roman"/>
          <w:sz w:val="24"/>
          <w:szCs w:val="24"/>
        </w:rPr>
        <w:t xml:space="preserve">Основной задачей Программы является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МО </w:t>
      </w:r>
      <w:proofErr w:type="spellStart"/>
      <w:proofErr w:type="gramStart"/>
      <w:r w:rsidRPr="00593CA6">
        <w:rPr>
          <w:rFonts w:ascii="Times New Roman" w:hAnsi="Times New Roman"/>
          <w:sz w:val="24"/>
          <w:szCs w:val="24"/>
        </w:rPr>
        <w:t>МО</w:t>
      </w:r>
      <w:proofErr w:type="spellEnd"/>
      <w:proofErr w:type="gramEnd"/>
      <w:r w:rsidRPr="00593CA6">
        <w:rPr>
          <w:rFonts w:ascii="Times New Roman" w:hAnsi="Times New Roman"/>
          <w:sz w:val="24"/>
          <w:szCs w:val="24"/>
        </w:rPr>
        <w:t xml:space="preserve"> №7.</w:t>
      </w:r>
      <w:r>
        <w:rPr>
          <w:rFonts w:ascii="Times New Roman" w:hAnsi="Times New Roman"/>
          <w:sz w:val="24"/>
          <w:szCs w:val="24"/>
        </w:rPr>
        <w:t xml:space="preserve"> </w:t>
      </w:r>
    </w:p>
    <w:p w:rsidR="00D97324" w:rsidRDefault="00D97324" w:rsidP="00D97324">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рамках программы издается газета «Василеостровская перспектива» и бюллетень «Муниципальный округ №7». </w:t>
      </w:r>
    </w:p>
    <w:p w:rsidR="0089604E" w:rsidRDefault="00D97324" w:rsidP="0089604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Согласно муниципальному контракту, газета «Василеостровская перспектива» выходит 10 раз в год, общим тиражом 150 000 экземпляров. В каждом номере газеты идет освещение жизни округа о реализации  вопросов  местного значения, обобщается опыт работы жителей округа и подразделений местной администрации, публикуются  основные планы мероприятий МКУ «Социальный центр «Радуга» на текущий месяц, освещаются интересные мероприятия прошедшие накануне, есть рубрики «Советы юриста», «Поздравляем с юбилеем». Творческий коллектив редакции газеты в 2015 году занял 1 место в ежегодном конкурсе муниципальных и районных газет Санкт-Петербурга в номинации: «Лучшая публикация о местном самоуправлении», </w:t>
      </w:r>
      <w:r w:rsidR="0089604E">
        <w:rPr>
          <w:rFonts w:ascii="Times New Roman" w:hAnsi="Times New Roman"/>
          <w:sz w:val="24"/>
          <w:szCs w:val="24"/>
        </w:rPr>
        <w:t>в 2016 году творческий коллектив редакции газеты  занял 1 место в ежегодном конкурсе муниципальных и районных газет Санкт-Петербурга в номинации: «Лучшая публикация о социальной работе».</w:t>
      </w:r>
    </w:p>
    <w:p w:rsidR="00D97324" w:rsidRDefault="0089604E" w:rsidP="00D97324">
      <w:pPr>
        <w:spacing w:after="0" w:line="240" w:lineRule="auto"/>
        <w:ind w:left="-567" w:firstLine="567"/>
        <w:jc w:val="both"/>
        <w:rPr>
          <w:rFonts w:ascii="Times New Roman" w:hAnsi="Times New Roman"/>
          <w:sz w:val="24"/>
          <w:szCs w:val="24"/>
        </w:rPr>
      </w:pPr>
      <w:r w:rsidRPr="0089604E">
        <w:rPr>
          <w:rFonts w:ascii="Times New Roman" w:hAnsi="Times New Roman"/>
          <w:sz w:val="24"/>
          <w:szCs w:val="24"/>
        </w:rPr>
        <w:t>В</w:t>
      </w:r>
      <w:r w:rsidR="00D97324" w:rsidRPr="0089604E">
        <w:rPr>
          <w:rFonts w:ascii="Times New Roman" w:hAnsi="Times New Roman"/>
          <w:sz w:val="24"/>
          <w:szCs w:val="24"/>
        </w:rPr>
        <w:t xml:space="preserve"> 2017 году творческий коллектив редакции газеты  </w:t>
      </w:r>
      <w:r w:rsidRPr="0089604E">
        <w:rPr>
          <w:rFonts w:ascii="Times New Roman" w:hAnsi="Times New Roman"/>
          <w:sz w:val="24"/>
          <w:szCs w:val="24"/>
        </w:rPr>
        <w:t>занял 2</w:t>
      </w:r>
      <w:r w:rsidR="00D97324" w:rsidRPr="0089604E">
        <w:rPr>
          <w:rFonts w:ascii="Times New Roman" w:hAnsi="Times New Roman"/>
          <w:sz w:val="24"/>
          <w:szCs w:val="24"/>
        </w:rPr>
        <w:t xml:space="preserve"> место в </w:t>
      </w:r>
      <w:r w:rsidRPr="0089604E">
        <w:rPr>
          <w:rFonts w:ascii="Times New Roman" w:hAnsi="Times New Roman"/>
          <w:sz w:val="24"/>
          <w:szCs w:val="24"/>
          <w:lang w:val="en-US"/>
        </w:rPr>
        <w:t>XVI</w:t>
      </w:r>
      <w:r w:rsidRPr="0089604E">
        <w:rPr>
          <w:rFonts w:ascii="Times New Roman" w:hAnsi="Times New Roman"/>
          <w:sz w:val="24"/>
          <w:szCs w:val="24"/>
        </w:rPr>
        <w:t xml:space="preserve"> </w:t>
      </w:r>
      <w:r w:rsidR="00D97324" w:rsidRPr="0089604E">
        <w:rPr>
          <w:rFonts w:ascii="Times New Roman" w:hAnsi="Times New Roman"/>
          <w:sz w:val="24"/>
          <w:szCs w:val="24"/>
        </w:rPr>
        <w:t xml:space="preserve">конкурсе муниципальных и районных </w:t>
      </w:r>
      <w:r w:rsidRPr="0089604E">
        <w:rPr>
          <w:rFonts w:ascii="Times New Roman" w:hAnsi="Times New Roman"/>
          <w:sz w:val="24"/>
          <w:szCs w:val="24"/>
        </w:rPr>
        <w:t>СМИ</w:t>
      </w:r>
      <w:r w:rsidR="00D97324" w:rsidRPr="0089604E">
        <w:rPr>
          <w:rFonts w:ascii="Times New Roman" w:hAnsi="Times New Roman"/>
          <w:sz w:val="24"/>
          <w:szCs w:val="24"/>
        </w:rPr>
        <w:t xml:space="preserve"> Санкт-Петербурга в номинации: «Лучшая публикация о </w:t>
      </w:r>
      <w:r w:rsidRPr="0089604E">
        <w:rPr>
          <w:rFonts w:ascii="Times New Roman" w:hAnsi="Times New Roman"/>
          <w:sz w:val="24"/>
          <w:szCs w:val="24"/>
        </w:rPr>
        <w:t>благоустройстве и ЖКХ</w:t>
      </w:r>
      <w:r w:rsidR="00D97324" w:rsidRPr="0089604E">
        <w:rPr>
          <w:rFonts w:ascii="Times New Roman" w:hAnsi="Times New Roman"/>
          <w:sz w:val="24"/>
          <w:szCs w:val="24"/>
        </w:rPr>
        <w:t>».</w:t>
      </w:r>
    </w:p>
    <w:p w:rsidR="00D97324" w:rsidRDefault="00D97324" w:rsidP="00D97324">
      <w:pPr>
        <w:spacing w:after="0" w:line="240" w:lineRule="auto"/>
        <w:ind w:left="-567" w:firstLine="567"/>
        <w:jc w:val="both"/>
        <w:rPr>
          <w:rFonts w:ascii="Times New Roman" w:hAnsi="Times New Roman"/>
          <w:sz w:val="24"/>
          <w:szCs w:val="24"/>
        </w:rPr>
      </w:pPr>
      <w:r>
        <w:rPr>
          <w:rFonts w:ascii="Times New Roman" w:hAnsi="Times New Roman"/>
          <w:sz w:val="24"/>
          <w:szCs w:val="24"/>
        </w:rPr>
        <w:t>В бю</w:t>
      </w:r>
      <w:r w:rsidR="0089604E">
        <w:rPr>
          <w:rFonts w:ascii="Times New Roman" w:hAnsi="Times New Roman"/>
          <w:sz w:val="24"/>
          <w:szCs w:val="24"/>
        </w:rPr>
        <w:t xml:space="preserve">ллетене Муниципальный округ №7 публикуются нормативные </w:t>
      </w:r>
      <w:r>
        <w:rPr>
          <w:rFonts w:ascii="Times New Roman" w:hAnsi="Times New Roman"/>
          <w:sz w:val="24"/>
          <w:szCs w:val="24"/>
        </w:rPr>
        <w:t>правовые акты муниципального совета, местной администрации муниципального образования муниципальный округ №7. В 20</w:t>
      </w:r>
      <w:r w:rsidR="0003655A">
        <w:rPr>
          <w:rFonts w:ascii="Times New Roman" w:hAnsi="Times New Roman"/>
          <w:sz w:val="24"/>
          <w:szCs w:val="24"/>
        </w:rPr>
        <w:t>18</w:t>
      </w:r>
      <w:r>
        <w:rPr>
          <w:rFonts w:ascii="Times New Roman" w:hAnsi="Times New Roman"/>
          <w:sz w:val="24"/>
          <w:szCs w:val="24"/>
        </w:rPr>
        <w:t xml:space="preserve"> году было выпущено </w:t>
      </w:r>
      <w:r w:rsidR="0003655A">
        <w:rPr>
          <w:rFonts w:ascii="Times New Roman" w:hAnsi="Times New Roman"/>
          <w:sz w:val="24"/>
          <w:szCs w:val="24"/>
        </w:rPr>
        <w:t>16 номеров, общим тиражом 16</w:t>
      </w:r>
      <w:r w:rsidRPr="0089604E">
        <w:rPr>
          <w:rFonts w:ascii="Times New Roman" w:hAnsi="Times New Roman"/>
          <w:sz w:val="24"/>
          <w:szCs w:val="24"/>
        </w:rPr>
        <w:t xml:space="preserve"> 000</w:t>
      </w:r>
      <w:r>
        <w:rPr>
          <w:rFonts w:ascii="Times New Roman" w:hAnsi="Times New Roman"/>
          <w:sz w:val="24"/>
          <w:szCs w:val="24"/>
        </w:rPr>
        <w:t xml:space="preserve"> экземпляров.</w:t>
      </w:r>
    </w:p>
    <w:p w:rsidR="00BD33F7" w:rsidRDefault="00BD33F7" w:rsidP="00616DEB">
      <w:pPr>
        <w:spacing w:after="0"/>
        <w:ind w:firstLine="567"/>
        <w:jc w:val="center"/>
        <w:rPr>
          <w:rFonts w:ascii="Times New Roman" w:hAnsi="Times New Roman" w:cs="Times New Roman"/>
          <w:b/>
          <w:sz w:val="24"/>
          <w:szCs w:val="24"/>
        </w:rPr>
      </w:pPr>
    </w:p>
    <w:p w:rsidR="00616DEB" w:rsidRDefault="00616DEB" w:rsidP="00616DEB">
      <w:pPr>
        <w:spacing w:after="0"/>
        <w:ind w:firstLine="567"/>
        <w:jc w:val="center"/>
        <w:rPr>
          <w:rFonts w:ascii="Times New Roman" w:hAnsi="Times New Roman" w:cs="Times New Roman"/>
          <w:b/>
          <w:sz w:val="24"/>
          <w:szCs w:val="24"/>
        </w:rPr>
      </w:pPr>
      <w:r w:rsidRPr="007536EA">
        <w:rPr>
          <w:rFonts w:ascii="Times New Roman" w:hAnsi="Times New Roman" w:cs="Times New Roman"/>
          <w:b/>
          <w:sz w:val="24"/>
          <w:szCs w:val="24"/>
        </w:rPr>
        <w:t>Интегральная оценка эффективности Программы</w:t>
      </w:r>
    </w:p>
    <w:p w:rsidR="00616DEB" w:rsidRPr="007536EA" w:rsidRDefault="00616DEB" w:rsidP="00616DEB">
      <w:pPr>
        <w:spacing w:after="0"/>
        <w:ind w:firstLine="567"/>
        <w:jc w:val="center"/>
        <w:rPr>
          <w:rFonts w:ascii="Times New Roman" w:hAnsi="Times New Roman" w:cs="Times New Roman"/>
          <w:b/>
          <w:sz w:val="24"/>
          <w:szCs w:val="24"/>
        </w:rPr>
      </w:pPr>
    </w:p>
    <w:tbl>
      <w:tblPr>
        <w:tblStyle w:val="aa"/>
        <w:tblW w:w="10370" w:type="dxa"/>
        <w:tblInd w:w="-668" w:type="dxa"/>
        <w:tblLook w:val="04A0" w:firstRow="1" w:lastRow="0" w:firstColumn="1" w:lastColumn="0" w:noHBand="0" w:noVBand="1"/>
      </w:tblPr>
      <w:tblGrid>
        <w:gridCol w:w="1268"/>
        <w:gridCol w:w="3116"/>
        <w:gridCol w:w="4472"/>
        <w:gridCol w:w="1514"/>
      </w:tblGrid>
      <w:tr w:rsidR="00616DEB" w:rsidRPr="007536EA" w:rsidTr="00616DEB">
        <w:trPr>
          <w:trHeight w:val="780"/>
        </w:trPr>
        <w:tc>
          <w:tcPr>
            <w:tcW w:w="1268"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Критерий</w:t>
            </w:r>
          </w:p>
        </w:tc>
        <w:tc>
          <w:tcPr>
            <w:tcW w:w="3116"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Формулировка критерия</w:t>
            </w:r>
          </w:p>
        </w:tc>
        <w:tc>
          <w:tcPr>
            <w:tcW w:w="4472"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Содержание критерия</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Балльная система оценки</w:t>
            </w:r>
          </w:p>
        </w:tc>
      </w:tr>
      <w:tr w:rsidR="00616DEB" w:rsidRPr="007536EA" w:rsidTr="00616DEB">
        <w:trPr>
          <w:trHeight w:val="114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1</w:t>
            </w:r>
            <w:proofErr w:type="gramEnd"/>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Соответствие ВЦП системе приоритетов социально-экономического развития муниципального образования    </w:t>
            </w:r>
          </w:p>
        </w:tc>
        <w:tc>
          <w:tcPr>
            <w:tcW w:w="4472" w:type="dxa"/>
            <w:hideMark/>
          </w:tcPr>
          <w:p w:rsidR="00616DEB" w:rsidRPr="007536EA" w:rsidRDefault="00616DEB" w:rsidP="00616DEB">
            <w:pPr>
              <w:ind w:firstLine="142"/>
              <w:jc w:val="center"/>
              <w:rPr>
                <w:rFonts w:ascii="Times New Roman" w:hAnsi="Times New Roman" w:cs="Times New Roman"/>
                <w:sz w:val="24"/>
                <w:szCs w:val="24"/>
              </w:rPr>
            </w:pPr>
            <w:proofErr w:type="gramStart"/>
            <w:r w:rsidRPr="00616DEB">
              <w:rPr>
                <w:rFonts w:ascii="Times New Roman" w:hAnsi="Times New Roman"/>
                <w:bCs/>
                <w:sz w:val="24"/>
                <w:szCs w:val="24"/>
              </w:rPr>
              <w:t>У</w:t>
            </w:r>
            <w:r w:rsidRPr="00616DEB">
              <w:rPr>
                <w:rFonts w:ascii="Times New Roman" w:hAnsi="Times New Roman"/>
                <w:sz w:val="24"/>
                <w:szCs w:val="24"/>
              </w:rPr>
              <w:t xml:space="preserve">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616DEB">
              <w:rPr>
                <w:rFonts w:ascii="Times New Roman" w:hAnsi="Times New Roman" w:cs="Times New Roman"/>
                <w:sz w:val="24"/>
                <w:szCs w:val="24"/>
              </w:rPr>
              <w:t>-</w:t>
            </w:r>
            <w:r w:rsidRPr="007536EA">
              <w:rPr>
                <w:rFonts w:ascii="Times New Roman" w:hAnsi="Times New Roman" w:cs="Times New Roman"/>
                <w:sz w:val="24"/>
                <w:szCs w:val="24"/>
              </w:rPr>
              <w:t xml:space="preserve"> </w:t>
            </w:r>
            <w:r>
              <w:rPr>
                <w:rFonts w:ascii="Times New Roman" w:hAnsi="Times New Roman" w:cs="Times New Roman"/>
                <w:bCs/>
                <w:sz w:val="24"/>
                <w:szCs w:val="24"/>
              </w:rPr>
              <w:t>п</w:t>
            </w:r>
            <w:r w:rsidRPr="00616DEB">
              <w:rPr>
                <w:rFonts w:ascii="Times New Roman" w:hAnsi="Times New Roman" w:cs="Times New Roman"/>
                <w:bCs/>
                <w:sz w:val="24"/>
                <w:szCs w:val="24"/>
              </w:rPr>
              <w:t>роблема отнесена документами</w:t>
            </w:r>
            <w:r w:rsidRPr="00401BE0">
              <w:rPr>
                <w:bCs/>
              </w:rPr>
              <w:t xml:space="preserve">  </w:t>
            </w:r>
            <w:r w:rsidRPr="00616DEB">
              <w:rPr>
                <w:rFonts w:ascii="Times New Roman" w:hAnsi="Times New Roman" w:cs="Times New Roman"/>
                <w:bCs/>
                <w:sz w:val="24"/>
                <w:szCs w:val="24"/>
              </w:rPr>
              <w:t>муниципального образования к приоритетным задачам социально-экономического  развития, решается программно-целевыми методами, соответствует  вопросу местного значения</w:t>
            </w:r>
            <w:proofErr w:type="gramEnd"/>
            <w:r w:rsidRPr="00616DEB">
              <w:rPr>
                <w:rFonts w:ascii="Times New Roman" w:hAnsi="Times New Roman" w:cs="Times New Roman"/>
                <w:bCs/>
                <w:sz w:val="24"/>
                <w:szCs w:val="24"/>
              </w:rPr>
              <w:t xml:space="preserve">, </w:t>
            </w:r>
            <w:proofErr w:type="gramStart"/>
            <w:r w:rsidRPr="00616DEB">
              <w:rPr>
                <w:rFonts w:ascii="Times New Roman" w:hAnsi="Times New Roman" w:cs="Times New Roman"/>
                <w:bCs/>
                <w:sz w:val="24"/>
                <w:szCs w:val="24"/>
              </w:rPr>
              <w:t>сопряжена</w:t>
            </w:r>
            <w:proofErr w:type="gramEnd"/>
            <w:r w:rsidRPr="00616DEB">
              <w:rPr>
                <w:rFonts w:ascii="Times New Roman" w:hAnsi="Times New Roman" w:cs="Times New Roman"/>
                <w:bCs/>
                <w:sz w:val="24"/>
                <w:szCs w:val="24"/>
              </w:rPr>
              <w:t xml:space="preserve"> с адресными программами района и города</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10</w:t>
            </w:r>
          </w:p>
        </w:tc>
      </w:tr>
      <w:tr w:rsidR="00616DEB" w:rsidRPr="007536EA" w:rsidTr="00616DEB">
        <w:trPr>
          <w:trHeight w:val="60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2</w:t>
            </w:r>
            <w:proofErr w:type="gramEnd"/>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Постановка в ВЦП задач, условием решения которых является программно-целевой метод</w:t>
            </w:r>
          </w:p>
        </w:tc>
        <w:tc>
          <w:tcPr>
            <w:tcW w:w="4472"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Программный документ соответствует критерию, мероприятия проводятся ежегодно без инновационных   изменений.</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10</w:t>
            </w:r>
          </w:p>
        </w:tc>
      </w:tr>
      <w:tr w:rsidR="00616DEB" w:rsidRPr="007536EA" w:rsidTr="00616DEB">
        <w:trPr>
          <w:trHeight w:val="120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К3</w:t>
            </w:r>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проработки показателей и   индикаторов эффективности реализации ВЦП</w:t>
            </w:r>
          </w:p>
        </w:tc>
        <w:tc>
          <w:tcPr>
            <w:tcW w:w="4472"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Наличие в программе показателей эффективности, динамики показателей ее реализации. В случае отсутствия статистических сведений, разработаны методы расчета текущих показателей раскрывающих механизм реализации программы.</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616DEB" w:rsidRPr="007536EA" w:rsidTr="00616DEB">
        <w:trPr>
          <w:trHeight w:val="60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4</w:t>
            </w:r>
            <w:proofErr w:type="gramEnd"/>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финансового обеспечения ВЦП и его структурные параметры</w:t>
            </w:r>
          </w:p>
        </w:tc>
        <w:tc>
          <w:tcPr>
            <w:tcW w:w="4472" w:type="dxa"/>
            <w:hideMark/>
          </w:tcPr>
          <w:p w:rsidR="00616DEB" w:rsidRPr="00A212DD" w:rsidRDefault="00616DEB" w:rsidP="00616DEB">
            <w:pPr>
              <w:ind w:firstLine="142"/>
              <w:jc w:val="center"/>
              <w:rPr>
                <w:rFonts w:ascii="Times New Roman" w:hAnsi="Times New Roman" w:cs="Times New Roman"/>
                <w:sz w:val="24"/>
                <w:szCs w:val="24"/>
              </w:rPr>
            </w:pPr>
            <w:r w:rsidRPr="00A212DD">
              <w:rPr>
                <w:rFonts w:ascii="Times New Roman" w:hAnsi="Times New Roman" w:cs="Times New Roman"/>
                <w:bCs/>
                <w:sz w:val="24"/>
                <w:szCs w:val="24"/>
              </w:rPr>
              <w:t>Финансовое обеспечение Программы из всех источников финансирования составило от 50% до 80% от запланированного значения.</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616DEB" w:rsidRPr="007536EA" w:rsidTr="00616DEB">
        <w:trPr>
          <w:trHeight w:val="60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К5</w:t>
            </w:r>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Организация управления и </w:t>
            </w:r>
            <w:proofErr w:type="gramStart"/>
            <w:r w:rsidRPr="007536EA">
              <w:rPr>
                <w:rFonts w:ascii="Times New Roman" w:hAnsi="Times New Roman" w:cs="Times New Roman"/>
                <w:sz w:val="24"/>
                <w:szCs w:val="24"/>
              </w:rPr>
              <w:t>контроля за</w:t>
            </w:r>
            <w:proofErr w:type="gramEnd"/>
            <w:r w:rsidRPr="007536EA">
              <w:rPr>
                <w:rFonts w:ascii="Times New Roman" w:hAnsi="Times New Roman" w:cs="Times New Roman"/>
                <w:sz w:val="24"/>
                <w:szCs w:val="24"/>
              </w:rPr>
              <w:t xml:space="preserve"> ходом    исполнения ВЦП     </w:t>
            </w:r>
          </w:p>
        </w:tc>
        <w:tc>
          <w:tcPr>
            <w:tcW w:w="4472"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Ежеквартальный отчет о ходе реализации программы полностью соответствует установленным требованиям и рекомендациям.</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bl>
    <w:p w:rsidR="00616DEB" w:rsidRPr="007536EA" w:rsidRDefault="00616DEB" w:rsidP="00616DEB">
      <w:pPr>
        <w:spacing w:after="0" w:line="240" w:lineRule="auto"/>
        <w:ind w:firstLine="567"/>
        <w:rPr>
          <w:rFonts w:ascii="Times New Roman" w:hAnsi="Times New Roman" w:cs="Times New Roman"/>
          <w:sz w:val="24"/>
          <w:szCs w:val="24"/>
        </w:rPr>
      </w:pPr>
    </w:p>
    <w:p w:rsidR="00616DEB" w:rsidRPr="007536EA" w:rsidRDefault="00616DEB" w:rsidP="00616DEB">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Интегральный (итоговый) показатель оценки эффективности ВЦП  (К) рассчитан на основе полученных оценок по критериям по формуле:</w:t>
      </w:r>
    </w:p>
    <w:p w:rsidR="00616DEB" w:rsidRPr="007536EA" w:rsidRDefault="00616DEB" w:rsidP="00616DEB">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616DEB" w:rsidRPr="007536EA" w:rsidRDefault="00616DEB" w:rsidP="00616DEB">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 xml:space="preserve">К = </w:t>
      </w: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К2 + К3 + К4 + К5 =10+10+10+5+10=45</w:t>
      </w:r>
      <w:r w:rsidRPr="007536EA">
        <w:rPr>
          <w:rFonts w:ascii="Times New Roman" w:hAnsi="Times New Roman" w:cs="Times New Roman"/>
          <w:sz w:val="24"/>
          <w:szCs w:val="24"/>
        </w:rPr>
        <w:t>;</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616DEB" w:rsidRPr="007536EA" w:rsidRDefault="00616DEB" w:rsidP="00616DEB">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где каждый критерий эффективности (К, К</w:t>
      </w:r>
      <w:proofErr w:type="gramStart"/>
      <w:r w:rsidRPr="007536EA">
        <w:rPr>
          <w:rFonts w:ascii="Times New Roman" w:hAnsi="Times New Roman" w:cs="Times New Roman"/>
          <w:sz w:val="24"/>
          <w:szCs w:val="24"/>
        </w:rPr>
        <w:t>1</w:t>
      </w:r>
      <w:proofErr w:type="gramEnd"/>
      <w:r w:rsidRPr="007536EA">
        <w:rPr>
          <w:rFonts w:ascii="Times New Roman" w:hAnsi="Times New Roman" w:cs="Times New Roman"/>
          <w:sz w:val="24"/>
          <w:szCs w:val="24"/>
        </w:rPr>
        <w:t>, К2, К3, К4 и К5) Программы рассчитан в соответствии с балльной системой оценки.</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616DEB" w:rsidRDefault="00616DEB" w:rsidP="00D97324">
      <w:pPr>
        <w:spacing w:after="0" w:line="240" w:lineRule="auto"/>
        <w:ind w:left="-567" w:firstLine="567"/>
        <w:jc w:val="both"/>
        <w:rPr>
          <w:rFonts w:ascii="Times New Roman" w:hAnsi="Times New Roman"/>
        </w:rPr>
      </w:pPr>
    </w:p>
    <w:p w:rsidR="00D97324" w:rsidRDefault="00D97324" w:rsidP="00D97324">
      <w:pPr>
        <w:spacing w:after="0" w:line="240" w:lineRule="auto"/>
        <w:ind w:left="-567" w:firstLine="567"/>
        <w:jc w:val="both"/>
        <w:rPr>
          <w:rFonts w:ascii="Times New Roman" w:hAnsi="Times New Roman"/>
        </w:rPr>
      </w:pPr>
      <w:r w:rsidRPr="00BB5157">
        <w:rPr>
          <w:rFonts w:ascii="Times New Roman" w:eastAsia="Times New Roman" w:hAnsi="Times New Roman"/>
          <w:sz w:val="24"/>
          <w:szCs w:val="24"/>
          <w:lang w:eastAsia="ru-RU"/>
        </w:rPr>
        <w:t>Анализ эффе</w:t>
      </w:r>
      <w:r>
        <w:rPr>
          <w:rFonts w:ascii="Times New Roman" w:eastAsia="Times New Roman" w:hAnsi="Times New Roman"/>
          <w:sz w:val="24"/>
          <w:szCs w:val="24"/>
          <w:lang w:eastAsia="ru-RU"/>
        </w:rPr>
        <w:t xml:space="preserve">ктивности программы проводился с  целью выявления положительных и негативных сторон реализации программы,  оценки </w:t>
      </w:r>
      <w:r w:rsidRPr="00BB5157">
        <w:rPr>
          <w:rFonts w:ascii="Times New Roman" w:eastAsia="Times New Roman" w:hAnsi="Times New Roman"/>
          <w:sz w:val="24"/>
          <w:szCs w:val="24"/>
          <w:lang w:eastAsia="ru-RU"/>
        </w:rPr>
        <w:t xml:space="preserve"> использования бюджетных средств, направленных</w:t>
      </w:r>
      <w:r>
        <w:rPr>
          <w:rFonts w:ascii="Times New Roman" w:eastAsia="Times New Roman" w:hAnsi="Times New Roman"/>
          <w:sz w:val="24"/>
          <w:szCs w:val="24"/>
          <w:lang w:eastAsia="ru-RU"/>
        </w:rPr>
        <w:t xml:space="preserve"> на  реализацию</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BB5157">
        <w:rPr>
          <w:rFonts w:ascii="Times New Roman" w:eastAsia="Times New Roman" w:hAnsi="Times New Roman"/>
          <w:sz w:val="24"/>
          <w:szCs w:val="24"/>
          <w:lang w:eastAsia="ru-RU"/>
        </w:rPr>
        <w:t>рограммы, а также выработки реком</w:t>
      </w:r>
      <w:r>
        <w:rPr>
          <w:rFonts w:ascii="Times New Roman" w:eastAsia="Times New Roman" w:hAnsi="Times New Roman"/>
          <w:sz w:val="24"/>
          <w:szCs w:val="24"/>
          <w:lang w:eastAsia="ru-RU"/>
        </w:rPr>
        <w:t>ендаций по дальнейшим действиям при разработке макета</w:t>
      </w:r>
      <w:r w:rsidRPr="00361311">
        <w:rPr>
          <w:rFonts w:ascii="Times New Roman" w:hAnsi="Times New Roman"/>
          <w:sz w:val="24"/>
          <w:szCs w:val="24"/>
        </w:rPr>
        <w:t xml:space="preserve"> </w:t>
      </w:r>
      <w:r>
        <w:rPr>
          <w:rFonts w:ascii="Times New Roman" w:hAnsi="Times New Roman"/>
          <w:sz w:val="24"/>
          <w:szCs w:val="24"/>
        </w:rPr>
        <w:t xml:space="preserve">газета «Василеостровская перспектива» и </w:t>
      </w:r>
      <w:r w:rsidRPr="00ED4492">
        <w:rPr>
          <w:rFonts w:ascii="Times New Roman" w:eastAsia="Times New Roman" w:hAnsi="Times New Roman"/>
          <w:sz w:val="24"/>
          <w:szCs w:val="24"/>
          <w:lang w:eastAsia="ru-RU"/>
        </w:rPr>
        <w:t>«Бюллетень Муниципального округа №7»</w:t>
      </w: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sidRPr="007E2BC9">
        <w:rPr>
          <w:rFonts w:ascii="Times New Roman" w:hAnsi="Times New Roman"/>
        </w:rPr>
        <w:t xml:space="preserve"> </w:t>
      </w:r>
    </w:p>
    <w:p w:rsidR="00BD33F7" w:rsidRDefault="00BD33F7" w:rsidP="00BD33F7">
      <w:pPr>
        <w:spacing w:after="0" w:line="240" w:lineRule="auto"/>
        <w:ind w:left="-567" w:firstLine="567"/>
        <w:jc w:val="both"/>
        <w:rPr>
          <w:rFonts w:ascii="Times New Roman" w:hAnsi="Times New Roman"/>
        </w:rPr>
      </w:pPr>
      <w:r>
        <w:rPr>
          <w:rFonts w:ascii="Times New Roman" w:hAnsi="Times New Roman"/>
          <w:sz w:val="24"/>
          <w:szCs w:val="24"/>
        </w:rPr>
        <w:t>Экономия денежных средств образовалась вследствие оптимизации подготовки материала к выпуску в пяти</w:t>
      </w:r>
      <w:r w:rsidRPr="001D36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справочно-информационных изданиях</w:t>
      </w:r>
      <w:r w:rsidRPr="00ED4492">
        <w:rPr>
          <w:rFonts w:ascii="Times New Roman" w:eastAsia="Times New Roman" w:hAnsi="Times New Roman"/>
          <w:sz w:val="24"/>
          <w:szCs w:val="24"/>
          <w:lang w:eastAsia="ru-RU"/>
        </w:rPr>
        <w:t xml:space="preserve"> «Бюллетень Муниципального округа №7»</w:t>
      </w: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sidRPr="007E2BC9">
        <w:rPr>
          <w:rFonts w:ascii="Times New Roman" w:hAnsi="Times New Roman"/>
        </w:rPr>
        <w:t xml:space="preserve"> </w:t>
      </w:r>
    </w:p>
    <w:p w:rsidR="00D97324" w:rsidRPr="00BB5157" w:rsidRDefault="00D97324" w:rsidP="00D97324">
      <w:pPr>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B5157">
        <w:rPr>
          <w:rFonts w:ascii="Times New Roman" w:eastAsia="Times New Roman" w:hAnsi="Times New Roman"/>
          <w:sz w:val="24"/>
          <w:szCs w:val="24"/>
          <w:lang w:eastAsia="ru-RU"/>
        </w:rPr>
        <w:t xml:space="preserve"> В ходе проведения анализа эффективности </w:t>
      </w:r>
      <w:r>
        <w:rPr>
          <w:rFonts w:ascii="Times New Roman" w:eastAsia="Times New Roman" w:hAnsi="Times New Roman"/>
          <w:sz w:val="24"/>
          <w:szCs w:val="24"/>
          <w:lang w:eastAsia="ru-RU"/>
        </w:rPr>
        <w:t>и</w:t>
      </w:r>
      <w:r w:rsidRPr="00BB5157">
        <w:rPr>
          <w:rFonts w:ascii="Times New Roman" w:eastAsia="Times New Roman" w:hAnsi="Times New Roman"/>
          <w:sz w:val="24"/>
          <w:szCs w:val="24"/>
          <w:lang w:eastAsia="ru-RU"/>
        </w:rPr>
        <w:t>спользования бюджетных средств</w:t>
      </w:r>
      <w:r>
        <w:rPr>
          <w:rFonts w:ascii="Times New Roman" w:eastAsia="Times New Roman" w:hAnsi="Times New Roman"/>
          <w:sz w:val="24"/>
          <w:szCs w:val="24"/>
          <w:lang w:eastAsia="ru-RU"/>
        </w:rPr>
        <w:t>,</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BB5157">
        <w:rPr>
          <w:rFonts w:ascii="Times New Roman" w:eastAsia="Times New Roman" w:hAnsi="Times New Roman"/>
          <w:sz w:val="24"/>
          <w:szCs w:val="24"/>
          <w:lang w:eastAsia="ru-RU"/>
        </w:rPr>
        <w:t xml:space="preserve"> первую очередь изучалось соотношение между результатами использования и затратами на их достижение, которое включает определение экономичности, продуктивности и результативности использования бюджетных средств. Экономичность выражает наилучшее соотношение между ресурсами и результатами их использования. Продуктивность характеризует рациональность исполь</w:t>
      </w:r>
      <w:r>
        <w:rPr>
          <w:rFonts w:ascii="Times New Roman" w:eastAsia="Times New Roman" w:hAnsi="Times New Roman"/>
          <w:sz w:val="24"/>
          <w:szCs w:val="24"/>
          <w:lang w:eastAsia="ru-RU"/>
        </w:rPr>
        <w:t>зования ресурсов,</w:t>
      </w:r>
      <w:r w:rsidRPr="00BB5157">
        <w:rPr>
          <w:rFonts w:ascii="Times New Roman" w:eastAsia="Times New Roman" w:hAnsi="Times New Roman"/>
          <w:sz w:val="24"/>
          <w:szCs w:val="24"/>
          <w:lang w:eastAsia="ru-RU"/>
        </w:rPr>
        <w:t xml:space="preserve"> показывает степень достижения намеченных целей и решение поставленных задач. При проведении </w:t>
      </w:r>
      <w:r>
        <w:rPr>
          <w:rFonts w:ascii="Times New Roman" w:eastAsia="Times New Roman" w:hAnsi="Times New Roman"/>
          <w:sz w:val="24"/>
          <w:szCs w:val="24"/>
          <w:lang w:eastAsia="ru-RU"/>
        </w:rPr>
        <w:t xml:space="preserve">анализа </w:t>
      </w:r>
      <w:r w:rsidRPr="00BB5157">
        <w:rPr>
          <w:rFonts w:ascii="Times New Roman" w:eastAsia="Times New Roman" w:hAnsi="Times New Roman"/>
          <w:sz w:val="24"/>
          <w:szCs w:val="24"/>
          <w:lang w:eastAsia="ru-RU"/>
        </w:rPr>
        <w:t>эффективности программы было установлено, насколько экономично, продуктивно и результативно использованы бюджетные средства на достижение запланированных Программой цел</w:t>
      </w:r>
      <w:r>
        <w:rPr>
          <w:rFonts w:ascii="Times New Roman" w:eastAsia="Times New Roman" w:hAnsi="Times New Roman"/>
          <w:sz w:val="24"/>
          <w:szCs w:val="24"/>
          <w:lang w:eastAsia="ru-RU"/>
        </w:rPr>
        <w:t xml:space="preserve">ей и решение поставленных задач, важным элементом оценки эффективности являются отзывы читателей информационной продукции. </w:t>
      </w:r>
    </w:p>
    <w:p w:rsidR="00D97324" w:rsidRPr="00BB5157" w:rsidRDefault="00D97324" w:rsidP="00D97324">
      <w:pPr>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BB5157">
        <w:rPr>
          <w:rFonts w:ascii="Times New Roman" w:eastAsia="Times New Roman" w:hAnsi="Times New Roman"/>
          <w:sz w:val="24"/>
          <w:szCs w:val="24"/>
          <w:lang w:eastAsia="ru-RU"/>
        </w:rPr>
        <w:t>рограмма  достаточно востребована жителями округа</w:t>
      </w:r>
      <w:r>
        <w:rPr>
          <w:rFonts w:ascii="Times New Roman" w:eastAsia="Times New Roman" w:hAnsi="Times New Roman"/>
          <w:sz w:val="24"/>
          <w:szCs w:val="24"/>
          <w:lang w:eastAsia="ru-RU"/>
        </w:rPr>
        <w:t>, о газете жители отзываются положительно</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программа </w:t>
      </w:r>
      <w:r w:rsidRPr="00BB5157">
        <w:rPr>
          <w:rFonts w:ascii="Times New Roman" w:eastAsia="Times New Roman" w:hAnsi="Times New Roman"/>
          <w:sz w:val="24"/>
          <w:szCs w:val="24"/>
          <w:lang w:eastAsia="ru-RU"/>
        </w:rPr>
        <w:t xml:space="preserve">отвечает основным целям и задачам реализации вопроса местного значения. </w:t>
      </w:r>
    </w:p>
    <w:p w:rsidR="00650895" w:rsidRPr="00CF14DD" w:rsidRDefault="00D97324" w:rsidP="00CF14DD">
      <w:pPr>
        <w:spacing w:after="0" w:line="240" w:lineRule="auto"/>
        <w:ind w:left="-567" w:firstLine="567"/>
        <w:jc w:val="both"/>
        <w:rPr>
          <w:rFonts w:ascii="Times New Roman" w:eastAsia="Times New Roman" w:hAnsi="Times New Roman"/>
          <w:sz w:val="24"/>
          <w:szCs w:val="24"/>
          <w:lang w:eastAsia="ru-RU"/>
        </w:rPr>
      </w:pPr>
      <w:r w:rsidRPr="00B87005">
        <w:rPr>
          <w:rFonts w:ascii="Times New Roman" w:eastAsia="Times New Roman" w:hAnsi="Times New Roman"/>
          <w:sz w:val="24"/>
          <w:szCs w:val="24"/>
          <w:lang w:eastAsia="ru-RU"/>
        </w:rPr>
        <w:t>Использование бюджетных сре</w:t>
      </w:r>
      <w:proofErr w:type="gramStart"/>
      <w:r w:rsidRPr="00B87005">
        <w:rPr>
          <w:rFonts w:ascii="Times New Roman" w:eastAsia="Times New Roman" w:hAnsi="Times New Roman"/>
          <w:sz w:val="24"/>
          <w:szCs w:val="24"/>
          <w:lang w:eastAsia="ru-RU"/>
        </w:rPr>
        <w:t>дств</w:t>
      </w:r>
      <w:r>
        <w:rPr>
          <w:rFonts w:ascii="Times New Roman" w:eastAsia="Times New Roman" w:hAnsi="Times New Roman"/>
          <w:sz w:val="24"/>
          <w:szCs w:val="24"/>
          <w:lang w:eastAsia="ru-RU"/>
        </w:rPr>
        <w:t xml:space="preserve"> </w:t>
      </w:r>
      <w:r w:rsidRPr="00B87005">
        <w:rPr>
          <w:rFonts w:ascii="Times New Roman" w:eastAsia="Times New Roman" w:hAnsi="Times New Roman"/>
          <w:sz w:val="24"/>
          <w:szCs w:val="24"/>
          <w:lang w:eastAsia="ru-RU"/>
        </w:rPr>
        <w:t xml:space="preserve"> в х</w:t>
      </w:r>
      <w:proofErr w:type="gramEnd"/>
      <w:r w:rsidRPr="00B87005">
        <w:rPr>
          <w:rFonts w:ascii="Times New Roman" w:eastAsia="Times New Roman" w:hAnsi="Times New Roman"/>
          <w:sz w:val="24"/>
          <w:szCs w:val="24"/>
          <w:lang w:eastAsia="ru-RU"/>
        </w:rPr>
        <w:t xml:space="preserve">оде реализации Программы является </w:t>
      </w:r>
      <w:r>
        <w:rPr>
          <w:rFonts w:ascii="Times New Roman" w:eastAsia="Times New Roman" w:hAnsi="Times New Roman"/>
          <w:sz w:val="24"/>
          <w:szCs w:val="24"/>
          <w:lang w:eastAsia="ru-RU"/>
        </w:rPr>
        <w:t xml:space="preserve"> оправданным  и </w:t>
      </w:r>
      <w:r w:rsidRPr="00B87005">
        <w:rPr>
          <w:rFonts w:ascii="Times New Roman" w:eastAsia="Times New Roman" w:hAnsi="Times New Roman"/>
          <w:sz w:val="24"/>
          <w:szCs w:val="24"/>
          <w:lang w:eastAsia="ru-RU"/>
        </w:rPr>
        <w:t>экономичным, так как был</w:t>
      </w:r>
      <w:r>
        <w:rPr>
          <w:rFonts w:ascii="Times New Roman" w:eastAsia="Times New Roman" w:hAnsi="Times New Roman"/>
          <w:sz w:val="24"/>
          <w:szCs w:val="24"/>
          <w:lang w:eastAsia="ru-RU"/>
        </w:rPr>
        <w:t>,</w:t>
      </w:r>
      <w:r w:rsidRPr="00B87005">
        <w:rPr>
          <w:rFonts w:ascii="Times New Roman" w:eastAsia="Times New Roman" w:hAnsi="Times New Roman"/>
          <w:sz w:val="24"/>
          <w:szCs w:val="24"/>
          <w:lang w:eastAsia="ru-RU"/>
        </w:rPr>
        <w:t xml:space="preserve"> достигнут заданный результат с использованием заданного объема бюджетных ср</w:t>
      </w:r>
      <w:r w:rsidR="00CF14DD">
        <w:rPr>
          <w:rFonts w:ascii="Times New Roman" w:eastAsia="Times New Roman" w:hAnsi="Times New Roman"/>
          <w:sz w:val="24"/>
          <w:szCs w:val="24"/>
          <w:lang w:eastAsia="ru-RU"/>
        </w:rPr>
        <w:t>едств (относительная экономия).</w:t>
      </w:r>
    </w:p>
    <w:p w:rsidR="00650895" w:rsidRPr="00570FB4" w:rsidRDefault="00573BC0" w:rsidP="00570FB4">
      <w:pPr>
        <w:spacing w:after="0" w:line="240" w:lineRule="auto"/>
        <w:ind w:left="-709" w:firstLine="709"/>
        <w:jc w:val="both"/>
        <w:rPr>
          <w:rFonts w:ascii="Times New Roman" w:hAnsi="Times New Roman" w:cs="Times New Roman"/>
          <w:b/>
        </w:rPr>
      </w:pPr>
      <w:r w:rsidRPr="00573BC0">
        <w:rPr>
          <w:rFonts w:ascii="Times New Roman" w:hAnsi="Times New Roman" w:cs="Times New Roman"/>
          <w:sz w:val="24"/>
          <w:szCs w:val="24"/>
        </w:rPr>
        <w:t xml:space="preserve">По результатам оценки эффективности реализации ВЦП сделаны следующие выводы: </w:t>
      </w:r>
      <w:proofErr w:type="gramStart"/>
      <w:r w:rsidRPr="00573BC0">
        <w:rPr>
          <w:rFonts w:ascii="Times New Roman" w:hAnsi="Times New Roman" w:cs="Times New Roman"/>
          <w:sz w:val="24"/>
          <w:szCs w:val="24"/>
        </w:rPr>
        <w:t xml:space="preserve">ВЦП </w:t>
      </w:r>
      <w:r w:rsidR="0003655A">
        <w:rPr>
          <w:rFonts w:ascii="Times New Roman" w:hAnsi="Times New Roman" w:cs="Times New Roman"/>
          <w:sz w:val="24"/>
          <w:szCs w:val="24"/>
        </w:rPr>
        <w:t>на 2018 год</w:t>
      </w:r>
      <w:r w:rsidRPr="00573BC0">
        <w:rPr>
          <w:rFonts w:ascii="Times New Roman" w:hAnsi="Times New Roman" w:cs="Times New Roman"/>
          <w:sz w:val="24"/>
          <w:szCs w:val="24"/>
        </w:rPr>
        <w:t xml:space="preserve"> </w:t>
      </w:r>
      <w:r w:rsidR="00570FB4" w:rsidRPr="00570FB4">
        <w:rPr>
          <w:rFonts w:ascii="Times New Roman" w:hAnsi="Times New Roman" w:cs="Times New Roman"/>
        </w:rPr>
        <w:t>«</w:t>
      </w:r>
      <w:r w:rsidR="00570FB4" w:rsidRPr="00570FB4">
        <w:rPr>
          <w:rFonts w:ascii="Times New Roman" w:hAnsi="Times New Roman"/>
          <w:bCs/>
          <w:sz w:val="24"/>
          <w:szCs w:val="24"/>
        </w:rPr>
        <w:t>У</w:t>
      </w:r>
      <w:r w:rsidR="00570FB4" w:rsidRPr="00570FB4">
        <w:rPr>
          <w:rFonts w:ascii="Times New Roman" w:hAnsi="Times New Roman"/>
          <w:sz w:val="24"/>
          <w:szCs w:val="24"/>
        </w:rPr>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570FB4" w:rsidRPr="00570FB4">
        <w:rPr>
          <w:rFonts w:ascii="Times New Roman" w:hAnsi="Times New Roman" w:cs="Times New Roman"/>
          <w:sz w:val="24"/>
          <w:szCs w:val="24"/>
        </w:rPr>
        <w:t>»</w:t>
      </w:r>
      <w:r w:rsidR="00570FB4">
        <w:rPr>
          <w:rFonts w:ascii="Times New Roman" w:hAnsi="Times New Roman" w:cs="Times New Roman"/>
          <w:b/>
        </w:rPr>
        <w:t xml:space="preserve"> </w:t>
      </w:r>
      <w:r w:rsidRPr="00573BC0">
        <w:rPr>
          <w:rFonts w:ascii="Times New Roman" w:hAnsi="Times New Roman" w:cs="Times New Roman"/>
          <w:sz w:val="24"/>
          <w:szCs w:val="24"/>
        </w:rPr>
        <w:t xml:space="preserve"> эффективна, целесообразна к финансированию.</w:t>
      </w:r>
      <w:proofErr w:type="gramEnd"/>
    </w:p>
    <w:p w:rsidR="00990CDD" w:rsidRDefault="00990CDD" w:rsidP="00B53FA3">
      <w:pPr>
        <w:spacing w:after="0" w:line="240" w:lineRule="auto"/>
        <w:jc w:val="center"/>
        <w:rPr>
          <w:rFonts w:ascii="Times New Roman" w:hAnsi="Times New Roman" w:cs="Times New Roman"/>
          <w:b/>
        </w:rPr>
      </w:pPr>
    </w:p>
    <w:p w:rsidR="003F0C27" w:rsidRDefault="003F0C27" w:rsidP="00B53FA3">
      <w:pPr>
        <w:spacing w:after="0" w:line="240" w:lineRule="auto"/>
        <w:jc w:val="center"/>
        <w:rPr>
          <w:rFonts w:ascii="Times New Roman" w:hAnsi="Times New Roman" w:cs="Times New Roman"/>
          <w:b/>
        </w:rPr>
      </w:pPr>
    </w:p>
    <w:p w:rsidR="003F0C27" w:rsidRDefault="003F0C27" w:rsidP="00B53FA3">
      <w:pPr>
        <w:spacing w:after="0" w:line="240" w:lineRule="auto"/>
        <w:jc w:val="center"/>
        <w:rPr>
          <w:rFonts w:ascii="Times New Roman" w:hAnsi="Times New Roman" w:cs="Times New Roman"/>
          <w:b/>
        </w:rPr>
      </w:pPr>
    </w:p>
    <w:p w:rsidR="003F0C27" w:rsidRDefault="003F0C27" w:rsidP="00B53FA3">
      <w:pPr>
        <w:spacing w:after="0" w:line="240" w:lineRule="auto"/>
        <w:jc w:val="center"/>
        <w:rPr>
          <w:rFonts w:ascii="Times New Roman" w:hAnsi="Times New Roman" w:cs="Times New Roman"/>
          <w:b/>
        </w:rPr>
      </w:pPr>
    </w:p>
    <w:p w:rsidR="006C1F0A" w:rsidRDefault="006C1F0A" w:rsidP="00BD33F7">
      <w:pPr>
        <w:spacing w:after="0" w:line="240" w:lineRule="auto"/>
        <w:rPr>
          <w:rFonts w:ascii="Times New Roman" w:hAnsi="Times New Roman" w:cs="Times New Roman"/>
          <w:b/>
          <w:sz w:val="24"/>
          <w:szCs w:val="24"/>
        </w:rPr>
      </w:pPr>
    </w:p>
    <w:p w:rsidR="00A212DD" w:rsidRDefault="00A212DD" w:rsidP="00B53FA3">
      <w:pPr>
        <w:spacing w:after="0" w:line="240" w:lineRule="auto"/>
        <w:jc w:val="center"/>
        <w:rPr>
          <w:rFonts w:ascii="Times New Roman" w:hAnsi="Times New Roman" w:cs="Times New Roman"/>
          <w:b/>
          <w:sz w:val="24"/>
          <w:szCs w:val="24"/>
        </w:rPr>
      </w:pPr>
    </w:p>
    <w:p w:rsidR="00A212DD" w:rsidRDefault="00A212DD" w:rsidP="00B53FA3">
      <w:pPr>
        <w:spacing w:after="0" w:line="240" w:lineRule="auto"/>
        <w:jc w:val="center"/>
        <w:rPr>
          <w:rFonts w:ascii="Times New Roman" w:hAnsi="Times New Roman" w:cs="Times New Roman"/>
          <w:b/>
          <w:sz w:val="24"/>
          <w:szCs w:val="24"/>
        </w:rPr>
      </w:pPr>
    </w:p>
    <w:p w:rsidR="00A212DD" w:rsidRDefault="00A212DD" w:rsidP="00B53FA3">
      <w:pPr>
        <w:spacing w:after="0" w:line="240" w:lineRule="auto"/>
        <w:jc w:val="center"/>
        <w:rPr>
          <w:rFonts w:ascii="Times New Roman" w:hAnsi="Times New Roman" w:cs="Times New Roman"/>
          <w:b/>
          <w:sz w:val="24"/>
          <w:szCs w:val="24"/>
        </w:rPr>
      </w:pPr>
    </w:p>
    <w:p w:rsidR="00A212DD" w:rsidRDefault="00A212DD" w:rsidP="009F5D26">
      <w:pPr>
        <w:spacing w:after="0" w:line="240" w:lineRule="auto"/>
        <w:rPr>
          <w:rFonts w:ascii="Times New Roman" w:hAnsi="Times New Roman" w:cs="Times New Roman"/>
          <w:b/>
          <w:sz w:val="24"/>
          <w:szCs w:val="24"/>
        </w:rPr>
      </w:pPr>
    </w:p>
    <w:p w:rsidR="006B19F1" w:rsidRPr="003F0C27" w:rsidRDefault="005067DF" w:rsidP="00B53FA3">
      <w:pPr>
        <w:spacing w:after="0" w:line="240" w:lineRule="auto"/>
        <w:jc w:val="center"/>
        <w:rPr>
          <w:rFonts w:ascii="Times New Roman" w:hAnsi="Times New Roman" w:cs="Times New Roman"/>
          <w:b/>
          <w:sz w:val="24"/>
          <w:szCs w:val="24"/>
        </w:rPr>
      </w:pPr>
      <w:r w:rsidRPr="003F0C27">
        <w:rPr>
          <w:rFonts w:ascii="Times New Roman" w:hAnsi="Times New Roman" w:cs="Times New Roman"/>
          <w:b/>
          <w:sz w:val="24"/>
          <w:szCs w:val="24"/>
        </w:rPr>
        <w:t>Расходы, связанные с формированием архивных фондов органов местного самоуправления, муниципальных предприятий и учреждений</w:t>
      </w:r>
      <w:r w:rsidR="003709B7" w:rsidRPr="003F0C27">
        <w:rPr>
          <w:rFonts w:ascii="Times New Roman" w:hAnsi="Times New Roman" w:cs="Times New Roman"/>
          <w:b/>
          <w:sz w:val="24"/>
          <w:szCs w:val="24"/>
        </w:rPr>
        <w:t xml:space="preserve"> </w:t>
      </w:r>
    </w:p>
    <w:p w:rsidR="00046165" w:rsidRPr="003F0C27" w:rsidRDefault="00046165" w:rsidP="00046165">
      <w:pPr>
        <w:spacing w:after="0" w:line="240" w:lineRule="auto"/>
        <w:jc w:val="center"/>
        <w:rPr>
          <w:rFonts w:ascii="Times New Roman" w:hAnsi="Times New Roman" w:cs="Times New Roman"/>
          <w:b/>
          <w:sz w:val="24"/>
          <w:szCs w:val="24"/>
        </w:rPr>
      </w:pPr>
    </w:p>
    <w:tbl>
      <w:tblPr>
        <w:tblW w:w="10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163"/>
        <w:gridCol w:w="1247"/>
        <w:gridCol w:w="1608"/>
        <w:gridCol w:w="1227"/>
        <w:gridCol w:w="3371"/>
      </w:tblGrid>
      <w:tr w:rsidR="005067DF" w:rsidRPr="003F0C27" w:rsidTr="003F0C27">
        <w:trPr>
          <w:trHeight w:val="877"/>
        </w:trPr>
        <w:tc>
          <w:tcPr>
            <w:tcW w:w="567" w:type="dxa"/>
            <w:shd w:val="clear" w:color="auto" w:fill="auto"/>
            <w:vAlign w:val="center"/>
            <w:hideMark/>
          </w:tcPr>
          <w:p w:rsidR="005067DF" w:rsidRPr="003F0C27" w:rsidRDefault="005067DF" w:rsidP="006821AD">
            <w:pPr>
              <w:spacing w:after="0" w:line="240" w:lineRule="auto"/>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 xml:space="preserve">№ </w:t>
            </w:r>
            <w:proofErr w:type="gramStart"/>
            <w:r w:rsidRPr="003F0C27">
              <w:rPr>
                <w:rFonts w:ascii="Times New Roman" w:eastAsia="Times New Roman" w:hAnsi="Times New Roman" w:cs="Times New Roman"/>
                <w:b/>
                <w:bCs/>
                <w:sz w:val="24"/>
                <w:szCs w:val="24"/>
                <w:lang w:eastAsia="ru-RU"/>
              </w:rPr>
              <w:t>п</w:t>
            </w:r>
            <w:proofErr w:type="gramEnd"/>
            <w:r w:rsidRPr="003F0C27">
              <w:rPr>
                <w:rFonts w:ascii="Times New Roman" w:eastAsia="Times New Roman" w:hAnsi="Times New Roman" w:cs="Times New Roman"/>
                <w:b/>
                <w:bCs/>
                <w:sz w:val="24"/>
                <w:szCs w:val="24"/>
                <w:lang w:eastAsia="ru-RU"/>
              </w:rPr>
              <w:t>/п</w:t>
            </w:r>
          </w:p>
        </w:tc>
        <w:tc>
          <w:tcPr>
            <w:tcW w:w="1418" w:type="dxa"/>
            <w:shd w:val="clear" w:color="auto" w:fill="auto"/>
            <w:vAlign w:val="center"/>
            <w:hideMark/>
          </w:tcPr>
          <w:p w:rsidR="005067DF" w:rsidRPr="003F0C27" w:rsidRDefault="005067DF" w:rsidP="0086747F">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Код целевой статьи</w:t>
            </w:r>
          </w:p>
        </w:tc>
        <w:tc>
          <w:tcPr>
            <w:tcW w:w="1163" w:type="dxa"/>
            <w:shd w:val="clear" w:color="auto" w:fill="auto"/>
            <w:vAlign w:val="center"/>
            <w:hideMark/>
          </w:tcPr>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Сроки проведения</w:t>
            </w:r>
          </w:p>
          <w:p w:rsidR="005A04A3" w:rsidRPr="003F0C27" w:rsidRDefault="005A04A3"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план</w:t>
            </w:r>
          </w:p>
        </w:tc>
        <w:tc>
          <w:tcPr>
            <w:tcW w:w="1247" w:type="dxa"/>
          </w:tcPr>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p>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Кол-во/</w:t>
            </w:r>
          </w:p>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ед. изм.</w:t>
            </w:r>
          </w:p>
          <w:p w:rsidR="00753AD8" w:rsidRPr="003F0C27" w:rsidRDefault="00753AD8"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(дел)</w:t>
            </w:r>
          </w:p>
        </w:tc>
        <w:tc>
          <w:tcPr>
            <w:tcW w:w="1608" w:type="dxa"/>
            <w:shd w:val="clear" w:color="000000" w:fill="FFFFFF"/>
            <w:vAlign w:val="center"/>
          </w:tcPr>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Объем финансирования</w:t>
            </w:r>
          </w:p>
          <w:p w:rsidR="005A04A3" w:rsidRPr="003F0C27" w:rsidRDefault="005A04A3"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план</w:t>
            </w:r>
          </w:p>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(тыс. рублей)</w:t>
            </w:r>
          </w:p>
        </w:tc>
        <w:tc>
          <w:tcPr>
            <w:tcW w:w="1227" w:type="dxa"/>
            <w:shd w:val="clear" w:color="000000" w:fill="FFFFFF"/>
          </w:tcPr>
          <w:p w:rsidR="005067DF" w:rsidRPr="003F0C27" w:rsidRDefault="005067DF" w:rsidP="00C32B09">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Исполнено</w:t>
            </w:r>
          </w:p>
          <w:p w:rsidR="005067DF" w:rsidRPr="003F0C27" w:rsidRDefault="005A04A3" w:rsidP="00C32B09">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Ф</w:t>
            </w:r>
            <w:r w:rsidR="005067DF" w:rsidRPr="003F0C27">
              <w:rPr>
                <w:rFonts w:ascii="Times New Roman" w:eastAsia="Times New Roman" w:hAnsi="Times New Roman" w:cs="Times New Roman"/>
                <w:b/>
                <w:bCs/>
                <w:sz w:val="24"/>
                <w:szCs w:val="24"/>
                <w:lang w:eastAsia="ru-RU"/>
              </w:rPr>
              <w:t>актически</w:t>
            </w:r>
          </w:p>
          <w:p w:rsidR="005067DF" w:rsidRPr="003F0C27" w:rsidRDefault="00E161E3" w:rsidP="00C32B09">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 xml:space="preserve"> </w:t>
            </w:r>
            <w:r w:rsidR="005067DF" w:rsidRPr="003F0C27">
              <w:rPr>
                <w:rFonts w:ascii="Times New Roman" w:eastAsia="Times New Roman" w:hAnsi="Times New Roman" w:cs="Times New Roman"/>
                <w:b/>
                <w:bCs/>
                <w:sz w:val="24"/>
                <w:szCs w:val="24"/>
                <w:lang w:eastAsia="ru-RU"/>
              </w:rPr>
              <w:t>(тыс. руб.)</w:t>
            </w:r>
          </w:p>
        </w:tc>
        <w:tc>
          <w:tcPr>
            <w:tcW w:w="3371" w:type="dxa"/>
            <w:shd w:val="clear" w:color="000000" w:fill="FFFFFF"/>
          </w:tcPr>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p>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Примечание</w:t>
            </w:r>
          </w:p>
        </w:tc>
      </w:tr>
      <w:tr w:rsidR="005067DF" w:rsidRPr="003F0C27" w:rsidTr="003F0C27">
        <w:trPr>
          <w:trHeight w:val="282"/>
        </w:trPr>
        <w:tc>
          <w:tcPr>
            <w:tcW w:w="567" w:type="dxa"/>
            <w:shd w:val="clear" w:color="auto" w:fill="auto"/>
            <w:vAlign w:val="center"/>
          </w:tcPr>
          <w:p w:rsidR="005067DF" w:rsidRPr="003F0C27" w:rsidRDefault="005067DF"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1.</w:t>
            </w:r>
          </w:p>
        </w:tc>
        <w:tc>
          <w:tcPr>
            <w:tcW w:w="1418" w:type="dxa"/>
            <w:shd w:val="clear" w:color="auto" w:fill="auto"/>
            <w:vAlign w:val="center"/>
          </w:tcPr>
          <w:p w:rsidR="005067DF" w:rsidRPr="003F0C27" w:rsidRDefault="005067DF" w:rsidP="003F0C27">
            <w:pPr>
              <w:spacing w:after="0" w:line="240" w:lineRule="auto"/>
              <w:jc w:val="center"/>
              <w:rPr>
                <w:rFonts w:ascii="Times New Roman" w:hAnsi="Times New Roman" w:cs="Times New Roman"/>
                <w:sz w:val="24"/>
                <w:szCs w:val="24"/>
              </w:rPr>
            </w:pPr>
            <w:r w:rsidRPr="003F0C27">
              <w:rPr>
                <w:rFonts w:ascii="Times New Roman" w:hAnsi="Times New Roman" w:cs="Times New Roman"/>
                <w:sz w:val="24"/>
                <w:szCs w:val="24"/>
              </w:rPr>
              <w:t>9920000024</w:t>
            </w:r>
          </w:p>
        </w:tc>
        <w:tc>
          <w:tcPr>
            <w:tcW w:w="1163" w:type="dxa"/>
            <w:shd w:val="clear" w:color="auto" w:fill="auto"/>
            <w:vAlign w:val="center"/>
          </w:tcPr>
          <w:p w:rsidR="005067DF" w:rsidRPr="003F0C27" w:rsidRDefault="009E3B40"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3</w:t>
            </w:r>
            <w:r w:rsidR="00650895" w:rsidRPr="003F0C27">
              <w:rPr>
                <w:rFonts w:ascii="Times New Roman" w:eastAsia="Times New Roman" w:hAnsi="Times New Roman" w:cs="Times New Roman"/>
                <w:sz w:val="24"/>
                <w:szCs w:val="24"/>
                <w:lang w:eastAsia="ru-RU"/>
              </w:rPr>
              <w:t>-4</w:t>
            </w:r>
            <w:r w:rsidR="005067DF" w:rsidRPr="003F0C27">
              <w:rPr>
                <w:rFonts w:ascii="Times New Roman" w:eastAsia="Times New Roman" w:hAnsi="Times New Roman" w:cs="Times New Roman"/>
                <w:sz w:val="24"/>
                <w:szCs w:val="24"/>
                <w:lang w:eastAsia="ru-RU"/>
              </w:rPr>
              <w:t xml:space="preserve"> квартал</w:t>
            </w:r>
          </w:p>
          <w:p w:rsidR="005A04A3" w:rsidRPr="003F0C27" w:rsidRDefault="009E3B40"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2018</w:t>
            </w:r>
          </w:p>
        </w:tc>
        <w:tc>
          <w:tcPr>
            <w:tcW w:w="1247" w:type="dxa"/>
            <w:vAlign w:val="center"/>
          </w:tcPr>
          <w:p w:rsidR="00284FAA" w:rsidRPr="003F0C27" w:rsidRDefault="00284FAA" w:rsidP="003F0C27">
            <w:pPr>
              <w:spacing w:after="0" w:line="240" w:lineRule="auto"/>
              <w:jc w:val="center"/>
              <w:rPr>
                <w:rFonts w:ascii="Times New Roman" w:eastAsia="Times New Roman" w:hAnsi="Times New Roman" w:cs="Times New Roman"/>
                <w:sz w:val="24"/>
                <w:szCs w:val="24"/>
                <w:lang w:eastAsia="ru-RU"/>
              </w:rPr>
            </w:pPr>
          </w:p>
          <w:p w:rsidR="005067DF" w:rsidRPr="003F0C27" w:rsidRDefault="005C2CD3"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85 дел постоянного хранения</w:t>
            </w:r>
          </w:p>
        </w:tc>
        <w:tc>
          <w:tcPr>
            <w:tcW w:w="1608" w:type="dxa"/>
            <w:shd w:val="clear" w:color="000000" w:fill="FFFFFF"/>
            <w:vAlign w:val="center"/>
          </w:tcPr>
          <w:p w:rsidR="005067DF" w:rsidRPr="003F0C27" w:rsidRDefault="00201AF4"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120</w:t>
            </w:r>
            <w:r w:rsidR="005067DF" w:rsidRPr="003F0C27">
              <w:rPr>
                <w:rFonts w:ascii="Times New Roman" w:eastAsia="Times New Roman" w:hAnsi="Times New Roman" w:cs="Times New Roman"/>
                <w:sz w:val="24"/>
                <w:szCs w:val="24"/>
                <w:lang w:eastAsia="ru-RU"/>
              </w:rPr>
              <w:t>,00</w:t>
            </w:r>
          </w:p>
        </w:tc>
        <w:tc>
          <w:tcPr>
            <w:tcW w:w="1227" w:type="dxa"/>
            <w:shd w:val="clear" w:color="000000" w:fill="FFFFFF"/>
            <w:vAlign w:val="center"/>
          </w:tcPr>
          <w:p w:rsidR="005067DF" w:rsidRPr="003F0C27" w:rsidRDefault="005C2CD3"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hAnsi="Times New Roman" w:cs="Times New Roman"/>
                <w:sz w:val="24"/>
                <w:szCs w:val="24"/>
              </w:rPr>
              <w:t>120,00</w:t>
            </w:r>
          </w:p>
        </w:tc>
        <w:tc>
          <w:tcPr>
            <w:tcW w:w="3371" w:type="dxa"/>
            <w:shd w:val="clear" w:color="auto" w:fill="auto"/>
            <w:vAlign w:val="center"/>
          </w:tcPr>
          <w:p w:rsidR="003F0C27" w:rsidRDefault="003F0C27" w:rsidP="003F0C27">
            <w:pPr>
              <w:jc w:val="center"/>
              <w:rPr>
                <w:rFonts w:ascii="Times New Roman" w:hAnsi="Times New Roman" w:cs="Times New Roman"/>
                <w:sz w:val="24"/>
                <w:szCs w:val="24"/>
              </w:rPr>
            </w:pPr>
          </w:p>
          <w:p w:rsidR="00990CDD" w:rsidRPr="003F0C27" w:rsidRDefault="00990CDD" w:rsidP="003F0C27">
            <w:pPr>
              <w:jc w:val="center"/>
              <w:rPr>
                <w:rFonts w:ascii="Times New Roman" w:hAnsi="Times New Roman" w:cs="Times New Roman"/>
                <w:sz w:val="24"/>
                <w:szCs w:val="24"/>
              </w:rPr>
            </w:pPr>
            <w:r w:rsidRPr="003F0C27">
              <w:rPr>
                <w:rFonts w:ascii="Times New Roman" w:hAnsi="Times New Roman" w:cs="Times New Roman"/>
                <w:sz w:val="24"/>
                <w:szCs w:val="24"/>
              </w:rPr>
              <w:t>Проведен аукцион в электронной форме на право заключения муниципального контракта на выполнение работ по формированию архивного фонда</w:t>
            </w:r>
          </w:p>
          <w:p w:rsidR="005067DF" w:rsidRPr="003F0C27" w:rsidRDefault="005067DF" w:rsidP="003F0C27">
            <w:pPr>
              <w:spacing w:after="0" w:line="240" w:lineRule="auto"/>
              <w:jc w:val="center"/>
              <w:rPr>
                <w:rFonts w:ascii="Times New Roman" w:eastAsia="Times New Roman" w:hAnsi="Times New Roman" w:cs="Times New Roman"/>
                <w:sz w:val="24"/>
                <w:szCs w:val="24"/>
                <w:lang w:eastAsia="ru-RU"/>
              </w:rPr>
            </w:pPr>
          </w:p>
        </w:tc>
      </w:tr>
    </w:tbl>
    <w:p w:rsidR="00046165" w:rsidRDefault="00046165" w:rsidP="00046165">
      <w:pPr>
        <w:spacing w:after="0" w:line="240" w:lineRule="auto"/>
        <w:jc w:val="center"/>
        <w:rPr>
          <w:rFonts w:ascii="Times New Roman" w:hAnsi="Times New Roman" w:cs="Times New Roman"/>
          <w:b/>
          <w:sz w:val="18"/>
          <w:szCs w:val="18"/>
        </w:rPr>
      </w:pPr>
    </w:p>
    <w:sectPr w:rsidR="00046165" w:rsidSect="00BD33F7">
      <w:pgSz w:w="11906" w:h="16838"/>
      <w:pgMar w:top="426" w:right="707" w:bottom="568"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3A7"/>
    <w:multiLevelType w:val="hybridMultilevel"/>
    <w:tmpl w:val="88E43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401641"/>
    <w:multiLevelType w:val="hybridMultilevel"/>
    <w:tmpl w:val="DA405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883ACE"/>
    <w:multiLevelType w:val="hybridMultilevel"/>
    <w:tmpl w:val="43708C28"/>
    <w:lvl w:ilvl="0" w:tplc="3288E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70"/>
    <w:rsid w:val="00003B6A"/>
    <w:rsid w:val="00007851"/>
    <w:rsid w:val="00011889"/>
    <w:rsid w:val="000150E0"/>
    <w:rsid w:val="00021E4F"/>
    <w:rsid w:val="000329C3"/>
    <w:rsid w:val="0003655A"/>
    <w:rsid w:val="00046165"/>
    <w:rsid w:val="00051347"/>
    <w:rsid w:val="00057345"/>
    <w:rsid w:val="000607C8"/>
    <w:rsid w:val="00070BF5"/>
    <w:rsid w:val="000740A8"/>
    <w:rsid w:val="000A2D1D"/>
    <w:rsid w:val="000D1A17"/>
    <w:rsid w:val="00113267"/>
    <w:rsid w:val="00131177"/>
    <w:rsid w:val="001B7BC6"/>
    <w:rsid w:val="001E2278"/>
    <w:rsid w:val="001F07E8"/>
    <w:rsid w:val="001F0EB8"/>
    <w:rsid w:val="00201AF4"/>
    <w:rsid w:val="00204996"/>
    <w:rsid w:val="00235433"/>
    <w:rsid w:val="002768D9"/>
    <w:rsid w:val="00277D6C"/>
    <w:rsid w:val="00284FAA"/>
    <w:rsid w:val="0029137B"/>
    <w:rsid w:val="002A463F"/>
    <w:rsid w:val="00315ECE"/>
    <w:rsid w:val="00324C9B"/>
    <w:rsid w:val="00330740"/>
    <w:rsid w:val="003336FB"/>
    <w:rsid w:val="00342258"/>
    <w:rsid w:val="0034564F"/>
    <w:rsid w:val="00347EA0"/>
    <w:rsid w:val="00356938"/>
    <w:rsid w:val="003709B7"/>
    <w:rsid w:val="00381A66"/>
    <w:rsid w:val="003824A5"/>
    <w:rsid w:val="00395375"/>
    <w:rsid w:val="003A1FC9"/>
    <w:rsid w:val="003D11AE"/>
    <w:rsid w:val="003D7C8F"/>
    <w:rsid w:val="003F0C27"/>
    <w:rsid w:val="00407335"/>
    <w:rsid w:val="004125AC"/>
    <w:rsid w:val="00465E84"/>
    <w:rsid w:val="004748AF"/>
    <w:rsid w:val="004D18BE"/>
    <w:rsid w:val="004E03B4"/>
    <w:rsid w:val="004F54D0"/>
    <w:rsid w:val="005067DF"/>
    <w:rsid w:val="0052745B"/>
    <w:rsid w:val="0055484C"/>
    <w:rsid w:val="00554F57"/>
    <w:rsid w:val="00570FB4"/>
    <w:rsid w:val="00573BC0"/>
    <w:rsid w:val="00581051"/>
    <w:rsid w:val="00584C25"/>
    <w:rsid w:val="00591FBA"/>
    <w:rsid w:val="00597261"/>
    <w:rsid w:val="005A04A3"/>
    <w:rsid w:val="005C2CD3"/>
    <w:rsid w:val="005D5E5F"/>
    <w:rsid w:val="005F025C"/>
    <w:rsid w:val="00600FFB"/>
    <w:rsid w:val="00614270"/>
    <w:rsid w:val="00614ECA"/>
    <w:rsid w:val="006161F3"/>
    <w:rsid w:val="00616DEB"/>
    <w:rsid w:val="00624FFD"/>
    <w:rsid w:val="00650895"/>
    <w:rsid w:val="00664FCD"/>
    <w:rsid w:val="0067128C"/>
    <w:rsid w:val="006817E9"/>
    <w:rsid w:val="006821AD"/>
    <w:rsid w:val="00682765"/>
    <w:rsid w:val="00697EC0"/>
    <w:rsid w:val="006B19F1"/>
    <w:rsid w:val="006C1E7E"/>
    <w:rsid w:val="006C1F0A"/>
    <w:rsid w:val="006C2A9F"/>
    <w:rsid w:val="006D298C"/>
    <w:rsid w:val="006D7261"/>
    <w:rsid w:val="006D7EAD"/>
    <w:rsid w:val="006F0CE0"/>
    <w:rsid w:val="00712333"/>
    <w:rsid w:val="007356FE"/>
    <w:rsid w:val="007373BC"/>
    <w:rsid w:val="00737B9C"/>
    <w:rsid w:val="007439C9"/>
    <w:rsid w:val="007536EA"/>
    <w:rsid w:val="00753AD8"/>
    <w:rsid w:val="00772945"/>
    <w:rsid w:val="0078160F"/>
    <w:rsid w:val="007877D3"/>
    <w:rsid w:val="007945C7"/>
    <w:rsid w:val="007B2CB3"/>
    <w:rsid w:val="007B5CDD"/>
    <w:rsid w:val="007C5AAA"/>
    <w:rsid w:val="007F20B4"/>
    <w:rsid w:val="00821EC3"/>
    <w:rsid w:val="00831D08"/>
    <w:rsid w:val="00836B7C"/>
    <w:rsid w:val="00843E0A"/>
    <w:rsid w:val="0086747F"/>
    <w:rsid w:val="0089604E"/>
    <w:rsid w:val="008B2640"/>
    <w:rsid w:val="008C7A05"/>
    <w:rsid w:val="008D2612"/>
    <w:rsid w:val="008D5A28"/>
    <w:rsid w:val="008E6BC0"/>
    <w:rsid w:val="008F43E8"/>
    <w:rsid w:val="00900137"/>
    <w:rsid w:val="0090316D"/>
    <w:rsid w:val="0090648F"/>
    <w:rsid w:val="00946193"/>
    <w:rsid w:val="00960357"/>
    <w:rsid w:val="00966DA1"/>
    <w:rsid w:val="00990B42"/>
    <w:rsid w:val="00990CDD"/>
    <w:rsid w:val="00991857"/>
    <w:rsid w:val="009B1F5D"/>
    <w:rsid w:val="009B2652"/>
    <w:rsid w:val="009D1E8C"/>
    <w:rsid w:val="009D7F99"/>
    <w:rsid w:val="009E3B40"/>
    <w:rsid w:val="009F5D26"/>
    <w:rsid w:val="00A212DD"/>
    <w:rsid w:val="00A634A4"/>
    <w:rsid w:val="00A76483"/>
    <w:rsid w:val="00B1206D"/>
    <w:rsid w:val="00B42026"/>
    <w:rsid w:val="00B53FA3"/>
    <w:rsid w:val="00B8625D"/>
    <w:rsid w:val="00B971BB"/>
    <w:rsid w:val="00BC68CA"/>
    <w:rsid w:val="00BD33F7"/>
    <w:rsid w:val="00BD488E"/>
    <w:rsid w:val="00BD7FD3"/>
    <w:rsid w:val="00BF78CA"/>
    <w:rsid w:val="00C17D9A"/>
    <w:rsid w:val="00C32B09"/>
    <w:rsid w:val="00C709F1"/>
    <w:rsid w:val="00C81D10"/>
    <w:rsid w:val="00CC2B79"/>
    <w:rsid w:val="00CF14DD"/>
    <w:rsid w:val="00D16332"/>
    <w:rsid w:val="00D26DB6"/>
    <w:rsid w:val="00D509D1"/>
    <w:rsid w:val="00D97324"/>
    <w:rsid w:val="00DB691E"/>
    <w:rsid w:val="00DD2709"/>
    <w:rsid w:val="00E01DC1"/>
    <w:rsid w:val="00E04634"/>
    <w:rsid w:val="00E10F54"/>
    <w:rsid w:val="00E161E3"/>
    <w:rsid w:val="00E200A4"/>
    <w:rsid w:val="00E31180"/>
    <w:rsid w:val="00E338F7"/>
    <w:rsid w:val="00E558FC"/>
    <w:rsid w:val="00E661F6"/>
    <w:rsid w:val="00E84BF4"/>
    <w:rsid w:val="00E9324F"/>
    <w:rsid w:val="00E947D7"/>
    <w:rsid w:val="00E97C3B"/>
    <w:rsid w:val="00ED5962"/>
    <w:rsid w:val="00ED7E13"/>
    <w:rsid w:val="00F157E3"/>
    <w:rsid w:val="00F17F2F"/>
    <w:rsid w:val="00F414C1"/>
    <w:rsid w:val="00F51C43"/>
    <w:rsid w:val="00F97FA3"/>
    <w:rsid w:val="00FF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D0"/>
    <w:rPr>
      <w:rFonts w:eastAsiaTheme="minorEastAsia"/>
      <w:lang w:eastAsia="ja-JP"/>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character" w:styleId="a5">
    <w:name w:val="Hyperlink"/>
    <w:rsid w:val="004F54D0"/>
    <w:rPr>
      <w:color w:val="0000FF"/>
      <w:u w:val="single"/>
    </w:rPr>
  </w:style>
  <w:style w:type="character" w:customStyle="1" w:styleId="FontStyle11">
    <w:name w:val="Font Style11"/>
    <w:rsid w:val="008C7A05"/>
    <w:rPr>
      <w:rFonts w:ascii="Times New Roman" w:hAnsi="Times New Roman" w:cs="Times New Roman"/>
      <w:b/>
      <w:bCs/>
      <w:sz w:val="22"/>
      <w:szCs w:val="22"/>
    </w:rPr>
  </w:style>
  <w:style w:type="paragraph" w:styleId="a6">
    <w:name w:val="List Paragraph"/>
    <w:basedOn w:val="a"/>
    <w:uiPriority w:val="34"/>
    <w:qFormat/>
    <w:rsid w:val="006821AD"/>
    <w:pPr>
      <w:ind w:left="720"/>
      <w:contextualSpacing/>
    </w:pPr>
  </w:style>
  <w:style w:type="paragraph" w:styleId="a7">
    <w:name w:val="Balloon Text"/>
    <w:basedOn w:val="a"/>
    <w:link w:val="a8"/>
    <w:uiPriority w:val="99"/>
    <w:semiHidden/>
    <w:unhideWhenUsed/>
    <w:rsid w:val="00F97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FA3"/>
    <w:rPr>
      <w:rFonts w:ascii="Tahoma" w:eastAsiaTheme="minorEastAsia" w:hAnsi="Tahoma" w:cs="Tahoma"/>
      <w:sz w:val="16"/>
      <w:szCs w:val="16"/>
      <w:lang w:eastAsia="ja-JP"/>
    </w:rPr>
  </w:style>
  <w:style w:type="paragraph" w:styleId="a9">
    <w:name w:val="Normal (Web)"/>
    <w:basedOn w:val="a"/>
    <w:uiPriority w:val="99"/>
    <w:unhideWhenUsed/>
    <w:rsid w:val="007B2C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77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D0"/>
    <w:rPr>
      <w:rFonts w:eastAsiaTheme="minorEastAsia"/>
      <w:lang w:eastAsia="ja-JP"/>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character" w:styleId="a5">
    <w:name w:val="Hyperlink"/>
    <w:rsid w:val="004F54D0"/>
    <w:rPr>
      <w:color w:val="0000FF"/>
      <w:u w:val="single"/>
    </w:rPr>
  </w:style>
  <w:style w:type="character" w:customStyle="1" w:styleId="FontStyle11">
    <w:name w:val="Font Style11"/>
    <w:rsid w:val="008C7A05"/>
    <w:rPr>
      <w:rFonts w:ascii="Times New Roman" w:hAnsi="Times New Roman" w:cs="Times New Roman"/>
      <w:b/>
      <w:bCs/>
      <w:sz w:val="22"/>
      <w:szCs w:val="22"/>
    </w:rPr>
  </w:style>
  <w:style w:type="paragraph" w:styleId="a6">
    <w:name w:val="List Paragraph"/>
    <w:basedOn w:val="a"/>
    <w:uiPriority w:val="34"/>
    <w:qFormat/>
    <w:rsid w:val="006821AD"/>
    <w:pPr>
      <w:ind w:left="720"/>
      <w:contextualSpacing/>
    </w:pPr>
  </w:style>
  <w:style w:type="paragraph" w:styleId="a7">
    <w:name w:val="Balloon Text"/>
    <w:basedOn w:val="a"/>
    <w:link w:val="a8"/>
    <w:uiPriority w:val="99"/>
    <w:semiHidden/>
    <w:unhideWhenUsed/>
    <w:rsid w:val="00F97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FA3"/>
    <w:rPr>
      <w:rFonts w:ascii="Tahoma" w:eastAsiaTheme="minorEastAsia" w:hAnsi="Tahoma" w:cs="Tahoma"/>
      <w:sz w:val="16"/>
      <w:szCs w:val="16"/>
      <w:lang w:eastAsia="ja-JP"/>
    </w:rPr>
  </w:style>
  <w:style w:type="paragraph" w:styleId="a9">
    <w:name w:val="Normal (Web)"/>
    <w:basedOn w:val="a"/>
    <w:uiPriority w:val="99"/>
    <w:unhideWhenUsed/>
    <w:rsid w:val="007B2C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77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4448">
      <w:bodyDiv w:val="1"/>
      <w:marLeft w:val="0"/>
      <w:marRight w:val="0"/>
      <w:marTop w:val="0"/>
      <w:marBottom w:val="0"/>
      <w:divBdr>
        <w:top w:val="none" w:sz="0" w:space="0" w:color="auto"/>
        <w:left w:val="none" w:sz="0" w:space="0" w:color="auto"/>
        <w:bottom w:val="none" w:sz="0" w:space="0" w:color="auto"/>
        <w:right w:val="none" w:sz="0" w:space="0" w:color="auto"/>
      </w:divBdr>
    </w:div>
    <w:div w:id="500195356">
      <w:bodyDiv w:val="1"/>
      <w:marLeft w:val="0"/>
      <w:marRight w:val="0"/>
      <w:marTop w:val="0"/>
      <w:marBottom w:val="0"/>
      <w:divBdr>
        <w:top w:val="none" w:sz="0" w:space="0" w:color="auto"/>
        <w:left w:val="none" w:sz="0" w:space="0" w:color="auto"/>
        <w:bottom w:val="none" w:sz="0" w:space="0" w:color="auto"/>
        <w:right w:val="none" w:sz="0" w:space="0" w:color="auto"/>
      </w:divBdr>
    </w:div>
    <w:div w:id="549611678">
      <w:bodyDiv w:val="1"/>
      <w:marLeft w:val="0"/>
      <w:marRight w:val="0"/>
      <w:marTop w:val="0"/>
      <w:marBottom w:val="0"/>
      <w:divBdr>
        <w:top w:val="none" w:sz="0" w:space="0" w:color="auto"/>
        <w:left w:val="none" w:sz="0" w:space="0" w:color="auto"/>
        <w:bottom w:val="none" w:sz="0" w:space="0" w:color="auto"/>
        <w:right w:val="none" w:sz="0" w:space="0" w:color="auto"/>
      </w:divBdr>
    </w:div>
    <w:div w:id="551695284">
      <w:bodyDiv w:val="1"/>
      <w:marLeft w:val="0"/>
      <w:marRight w:val="0"/>
      <w:marTop w:val="0"/>
      <w:marBottom w:val="0"/>
      <w:divBdr>
        <w:top w:val="none" w:sz="0" w:space="0" w:color="auto"/>
        <w:left w:val="none" w:sz="0" w:space="0" w:color="auto"/>
        <w:bottom w:val="none" w:sz="0" w:space="0" w:color="auto"/>
        <w:right w:val="none" w:sz="0" w:space="0" w:color="auto"/>
      </w:divBdr>
    </w:div>
    <w:div w:id="654647776">
      <w:bodyDiv w:val="1"/>
      <w:marLeft w:val="0"/>
      <w:marRight w:val="0"/>
      <w:marTop w:val="0"/>
      <w:marBottom w:val="0"/>
      <w:divBdr>
        <w:top w:val="none" w:sz="0" w:space="0" w:color="auto"/>
        <w:left w:val="none" w:sz="0" w:space="0" w:color="auto"/>
        <w:bottom w:val="none" w:sz="0" w:space="0" w:color="auto"/>
        <w:right w:val="none" w:sz="0" w:space="0" w:color="auto"/>
      </w:divBdr>
    </w:div>
    <w:div w:id="778573055">
      <w:bodyDiv w:val="1"/>
      <w:marLeft w:val="0"/>
      <w:marRight w:val="0"/>
      <w:marTop w:val="0"/>
      <w:marBottom w:val="0"/>
      <w:divBdr>
        <w:top w:val="none" w:sz="0" w:space="0" w:color="auto"/>
        <w:left w:val="none" w:sz="0" w:space="0" w:color="auto"/>
        <w:bottom w:val="none" w:sz="0" w:space="0" w:color="auto"/>
        <w:right w:val="none" w:sz="0" w:space="0" w:color="auto"/>
      </w:divBdr>
    </w:div>
    <w:div w:id="893853422">
      <w:bodyDiv w:val="1"/>
      <w:marLeft w:val="0"/>
      <w:marRight w:val="0"/>
      <w:marTop w:val="0"/>
      <w:marBottom w:val="0"/>
      <w:divBdr>
        <w:top w:val="none" w:sz="0" w:space="0" w:color="auto"/>
        <w:left w:val="none" w:sz="0" w:space="0" w:color="auto"/>
        <w:bottom w:val="none" w:sz="0" w:space="0" w:color="auto"/>
        <w:right w:val="none" w:sz="0" w:space="0" w:color="auto"/>
      </w:divBdr>
    </w:div>
    <w:div w:id="895287306">
      <w:bodyDiv w:val="1"/>
      <w:marLeft w:val="0"/>
      <w:marRight w:val="0"/>
      <w:marTop w:val="0"/>
      <w:marBottom w:val="0"/>
      <w:divBdr>
        <w:top w:val="none" w:sz="0" w:space="0" w:color="auto"/>
        <w:left w:val="none" w:sz="0" w:space="0" w:color="auto"/>
        <w:bottom w:val="none" w:sz="0" w:space="0" w:color="auto"/>
        <w:right w:val="none" w:sz="0" w:space="0" w:color="auto"/>
      </w:divBdr>
    </w:div>
    <w:div w:id="896428514">
      <w:bodyDiv w:val="1"/>
      <w:marLeft w:val="0"/>
      <w:marRight w:val="0"/>
      <w:marTop w:val="0"/>
      <w:marBottom w:val="0"/>
      <w:divBdr>
        <w:top w:val="none" w:sz="0" w:space="0" w:color="auto"/>
        <w:left w:val="none" w:sz="0" w:space="0" w:color="auto"/>
        <w:bottom w:val="none" w:sz="0" w:space="0" w:color="auto"/>
        <w:right w:val="none" w:sz="0" w:space="0" w:color="auto"/>
      </w:divBdr>
    </w:div>
    <w:div w:id="981539227">
      <w:bodyDiv w:val="1"/>
      <w:marLeft w:val="0"/>
      <w:marRight w:val="0"/>
      <w:marTop w:val="0"/>
      <w:marBottom w:val="0"/>
      <w:divBdr>
        <w:top w:val="none" w:sz="0" w:space="0" w:color="auto"/>
        <w:left w:val="none" w:sz="0" w:space="0" w:color="auto"/>
        <w:bottom w:val="none" w:sz="0" w:space="0" w:color="auto"/>
        <w:right w:val="none" w:sz="0" w:space="0" w:color="auto"/>
      </w:divBdr>
    </w:div>
    <w:div w:id="1793669055">
      <w:bodyDiv w:val="1"/>
      <w:marLeft w:val="0"/>
      <w:marRight w:val="0"/>
      <w:marTop w:val="0"/>
      <w:marBottom w:val="0"/>
      <w:divBdr>
        <w:top w:val="none" w:sz="0" w:space="0" w:color="auto"/>
        <w:left w:val="none" w:sz="0" w:space="0" w:color="auto"/>
        <w:bottom w:val="none" w:sz="0" w:space="0" w:color="auto"/>
        <w:right w:val="none" w:sz="0" w:space="0" w:color="auto"/>
      </w:divBdr>
    </w:div>
    <w:div w:id="1844975635">
      <w:bodyDiv w:val="1"/>
      <w:marLeft w:val="0"/>
      <w:marRight w:val="0"/>
      <w:marTop w:val="0"/>
      <w:marBottom w:val="0"/>
      <w:divBdr>
        <w:top w:val="none" w:sz="0" w:space="0" w:color="auto"/>
        <w:left w:val="none" w:sz="0" w:space="0" w:color="auto"/>
        <w:bottom w:val="none" w:sz="0" w:space="0" w:color="auto"/>
        <w:right w:val="none" w:sz="0" w:space="0" w:color="auto"/>
      </w:divBdr>
    </w:div>
    <w:div w:id="1956983360">
      <w:bodyDiv w:val="1"/>
      <w:marLeft w:val="0"/>
      <w:marRight w:val="0"/>
      <w:marTop w:val="0"/>
      <w:marBottom w:val="0"/>
      <w:divBdr>
        <w:top w:val="none" w:sz="0" w:space="0" w:color="auto"/>
        <w:left w:val="none" w:sz="0" w:space="0" w:color="auto"/>
        <w:bottom w:val="none" w:sz="0" w:space="0" w:color="auto"/>
        <w:right w:val="none" w:sz="0" w:space="0" w:color="auto"/>
      </w:divBdr>
    </w:div>
    <w:div w:id="1987590178">
      <w:bodyDiv w:val="1"/>
      <w:marLeft w:val="0"/>
      <w:marRight w:val="0"/>
      <w:marTop w:val="0"/>
      <w:marBottom w:val="0"/>
      <w:divBdr>
        <w:top w:val="none" w:sz="0" w:space="0" w:color="auto"/>
        <w:left w:val="none" w:sz="0" w:space="0" w:color="auto"/>
        <w:bottom w:val="none" w:sz="0" w:space="0" w:color="auto"/>
        <w:right w:val="none" w:sz="0" w:space="0" w:color="auto"/>
      </w:divBdr>
    </w:div>
    <w:div w:id="1998731121">
      <w:bodyDiv w:val="1"/>
      <w:marLeft w:val="0"/>
      <w:marRight w:val="0"/>
      <w:marTop w:val="0"/>
      <w:marBottom w:val="0"/>
      <w:divBdr>
        <w:top w:val="none" w:sz="0" w:space="0" w:color="auto"/>
        <w:left w:val="none" w:sz="0" w:space="0" w:color="auto"/>
        <w:bottom w:val="none" w:sz="0" w:space="0" w:color="auto"/>
        <w:right w:val="none" w:sz="0" w:space="0" w:color="auto"/>
      </w:divBdr>
    </w:div>
    <w:div w:id="20107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C8BA-5FC2-4194-A30E-E8BAC19F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14</Pages>
  <Words>4090</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125</cp:revision>
  <cp:lastPrinted>2019-02-26T08:49:00Z</cp:lastPrinted>
  <dcterms:created xsi:type="dcterms:W3CDTF">2016-09-19T14:10:00Z</dcterms:created>
  <dcterms:modified xsi:type="dcterms:W3CDTF">2019-04-09T07:03:00Z</dcterms:modified>
</cp:coreProperties>
</file>