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1D" w:rsidRDefault="006F611D" w:rsidP="006F611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r>
        <w:rPr>
          <w:rFonts w:ascii="Tms Rmn" w:hAnsi="Tms Rmn" w:cs="Tms Rmn"/>
          <w:b/>
          <w:bCs/>
          <w:color w:val="000000"/>
          <w:sz w:val="48"/>
          <w:szCs w:val="48"/>
        </w:rPr>
        <w:t>Изменить способ доставки пенсии</w:t>
      </w:r>
    </w:p>
    <w:bookmarkEnd w:id="0"/>
    <w:p w:rsidR="006F611D" w:rsidRDefault="006F611D" w:rsidP="006F611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6F611D" w:rsidRDefault="006F611D" w:rsidP="006F611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F611D" w:rsidRDefault="006F611D" w:rsidP="006F61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Пенсионер вправе выбрать по своему усмотрению организацию, осуществляющую доставку пенсии, а также способ получения пенсии (на дому, в кассе организации, осуществляющей доставку, либо путем зачисления суммы пенсии на счёт пенсионера в кредитной организации). Кроме того, за пенсионера получать назначенную ему пенсию может выбранное им доверенное лицо.</w:t>
      </w:r>
    </w:p>
    <w:p w:rsidR="006F611D" w:rsidRDefault="006F611D" w:rsidP="006F61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Способы доставки пенсий:</w:t>
      </w:r>
    </w:p>
    <w:p w:rsidR="006F611D" w:rsidRDefault="006F611D" w:rsidP="006F61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через Почту России – пенсионер может получать пенсию на дом или самостоятельно в почтовом отделении по месту жительства;</w:t>
      </w:r>
    </w:p>
    <w:p w:rsidR="006F611D" w:rsidRDefault="006F611D" w:rsidP="006F61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через банк – пенсионер может получать пенсию в кассе отделения банка или оформить банковскую карту и снимать денежные средства через банкомат.</w:t>
      </w:r>
    </w:p>
    <w:p w:rsidR="006F611D" w:rsidRDefault="006F611D" w:rsidP="006F61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выбора способа доставки или его изменения пенсионеру необходимо уведомить об этом территориальный орган ПФР любым удобным для него способом:</w:t>
      </w:r>
    </w:p>
    <w:p w:rsidR="006F611D" w:rsidRDefault="006F611D" w:rsidP="006F61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письменно, подав заявление в клиентскую службу любого территориального органа ПФР или через МФЦ;</w:t>
      </w:r>
    </w:p>
    <w:p w:rsidR="006F611D" w:rsidRDefault="006F611D" w:rsidP="006F61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в электронном виде, подав заявление в Личном кабинете на сайте ПФР (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www.pfr.gov.ru</w:t>
        </w:r>
      </w:hyperlink>
      <w:r>
        <w:rPr>
          <w:rFonts w:ascii="Tms Rmn" w:hAnsi="Tms Rmn" w:cs="Tms Rmn"/>
          <w:color w:val="000000"/>
          <w:sz w:val="24"/>
          <w:szCs w:val="24"/>
        </w:rPr>
        <w:t>) или на портале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»;</w:t>
      </w:r>
    </w:p>
    <w:p w:rsidR="006F611D" w:rsidRDefault="006F611D" w:rsidP="006F61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заявлении необходимо указать доставочную организацию и способ доставки пенсии, а также реквизиты счёта (если пенсионером выбран способ доставки через кредитное учреждение).</w:t>
      </w:r>
    </w:p>
    <w:p w:rsidR="006F611D" w:rsidRDefault="006F611D" w:rsidP="006F611D">
      <w:pPr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Каждый житель Санкт-Петербурга и Ленинградской области может выбрать доставочную организацию, с которой Отделением ПФР заключён договор по доставке пенсий и других социальных выплат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(список)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6F611D" w:rsidRDefault="006F611D" w:rsidP="006F611D">
      <w:pPr>
        <w:rPr>
          <w:rFonts w:cs="Tms Rmn"/>
          <w:color w:val="000000"/>
          <w:sz w:val="24"/>
          <w:szCs w:val="24"/>
        </w:rPr>
      </w:pPr>
    </w:p>
    <w:p w:rsidR="00DE1439" w:rsidRDefault="00DE1439" w:rsidP="006F611D"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DE1439" w:rsidRPr="00DE1439" w:rsidRDefault="00DE1439" w:rsidP="002C4D4E"/>
    <w:sectPr w:rsidR="00DE1439" w:rsidRPr="00DE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9F"/>
    <w:rsid w:val="002C4D4E"/>
    <w:rsid w:val="00332231"/>
    <w:rsid w:val="006F611D"/>
    <w:rsid w:val="00B34F58"/>
    <w:rsid w:val="00DE1439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branches/spb/info/~0/1898" TargetMode="External"/><Relationship Id="rId5" Type="http://schemas.openxmlformats.org/officeDocument/2006/relationships/hyperlink" Target="http://www.pf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Юлия Павловна</dc:creator>
  <cp:lastModifiedBy>Крюкова Юлия Павловна</cp:lastModifiedBy>
  <cp:revision>3</cp:revision>
  <dcterms:created xsi:type="dcterms:W3CDTF">2021-01-27T12:35:00Z</dcterms:created>
  <dcterms:modified xsi:type="dcterms:W3CDTF">2021-01-27T12:35:00Z</dcterms:modified>
</cp:coreProperties>
</file>