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F72F" w14:textId="7B56ADA3" w:rsidR="0084344B" w:rsidRPr="0084344B" w:rsidRDefault="0084344B" w:rsidP="008434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344B">
        <w:rPr>
          <w:rFonts w:ascii="Times New Roman" w:hAnsi="Times New Roman" w:cs="Times New Roman"/>
          <w:sz w:val="28"/>
          <w:szCs w:val="28"/>
        </w:rPr>
        <w:t>Как получить бесплатные лекарства от коронавирусной инфекции</w:t>
      </w:r>
    </w:p>
    <w:p w14:paraId="42378457" w14:textId="77777777" w:rsidR="0084344B" w:rsidRPr="0084344B" w:rsidRDefault="0084344B" w:rsidP="00843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если лечишься на дому</w:t>
      </w:r>
    </w:p>
    <w:bookmarkEnd w:id="0"/>
    <w:p w14:paraId="66DCD545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</w:p>
    <w:p w14:paraId="40EEA5D6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Право на бесплатные препараты имеет каждый гражданин РФ, у которого диагностирован коронавирус, в том числе амбулаторные пациенты, то есть те, кто лечится на дому под наблюдением врачей.</w:t>
      </w:r>
    </w:p>
    <w:p w14:paraId="1E5CE08E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Порядок предоставления льготных лекарств в Санкт-Петербурге определен распоряжением Комитета по здравоохранению от 13.11.2020 № 825-р, перечень препаратов – Минздравом России.</w:t>
      </w:r>
    </w:p>
    <w:p w14:paraId="6C1F6AF2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Конкретный набор препаратов определяется лечащим врачом в зависимости от состояния пациента и схемы лечения.</w:t>
      </w:r>
    </w:p>
    <w:p w14:paraId="0C56AB12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При выдаче препаратов каждый пациент обязан подписать согласие на оказание помощи в амбулаторных условиях и соблюдение режима изоляции.</w:t>
      </w:r>
    </w:p>
    <w:p w14:paraId="73ED8D67" w14:textId="77777777" w:rsidR="0084344B" w:rsidRPr="0084344B" w:rsidRDefault="0084344B" w:rsidP="0084344B">
      <w:pPr>
        <w:rPr>
          <w:rFonts w:ascii="Times New Roman" w:hAnsi="Times New Roman" w:cs="Times New Roman"/>
          <w:sz w:val="28"/>
          <w:szCs w:val="28"/>
        </w:rPr>
      </w:pPr>
      <w:r w:rsidRPr="0084344B">
        <w:rPr>
          <w:rFonts w:ascii="Times New Roman" w:hAnsi="Times New Roman" w:cs="Times New Roman"/>
          <w:sz w:val="28"/>
          <w:szCs w:val="28"/>
        </w:rPr>
        <w:t>Для пациентов со средней и тяжелой формой коронавируса обеспечивается лечение в стационаре.</w:t>
      </w:r>
    </w:p>
    <w:p w14:paraId="50676596" w14:textId="77777777" w:rsidR="00071515" w:rsidRPr="0084344B" w:rsidRDefault="0084344B">
      <w:pPr>
        <w:rPr>
          <w:rFonts w:ascii="Times New Roman" w:hAnsi="Times New Roman" w:cs="Times New Roman"/>
          <w:sz w:val="28"/>
          <w:szCs w:val="28"/>
        </w:rPr>
      </w:pPr>
    </w:p>
    <w:sectPr w:rsidR="00071515" w:rsidRPr="0084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BC"/>
    <w:rsid w:val="0084344B"/>
    <w:rsid w:val="00A30CBF"/>
    <w:rsid w:val="00B005BC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3BA0-A07D-4390-A1DC-8844D34C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Рауфовна</dc:creator>
  <cp:keywords/>
  <dc:description/>
  <cp:lastModifiedBy>Рахимова Римма Рауфовна</cp:lastModifiedBy>
  <cp:revision>2</cp:revision>
  <dcterms:created xsi:type="dcterms:W3CDTF">2021-06-22T07:36:00Z</dcterms:created>
  <dcterms:modified xsi:type="dcterms:W3CDTF">2021-06-22T07:37:00Z</dcterms:modified>
</cp:coreProperties>
</file>