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D5A" w:rsidRDefault="009235AB" w:rsidP="009235AB">
      <w:pPr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B222AD" w:rsidRDefault="00DF1567" w:rsidP="009235AB">
      <w:pPr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обжаловать действия следователя</w:t>
      </w:r>
    </w:p>
    <w:p w:rsidR="00122EFC" w:rsidRDefault="00122EFC" w:rsidP="00B22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824B6" w:rsidRPr="00C824B6" w:rsidRDefault="00C824B6" w:rsidP="00C8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4B6">
        <w:rPr>
          <w:rFonts w:ascii="Times New Roman" w:hAnsi="Times New Roman" w:cs="Times New Roman"/>
          <w:sz w:val="28"/>
          <w:szCs w:val="28"/>
        </w:rPr>
        <w:t>Действия (бездействие) следователя в соответствии со статьями 123-125 Уголовно-процессуального кодекса Российской Федерации могут быть обжалованы участниками уголовного процесса прокурору, надзирающему за следственным органом или в суд по месту нахождения органа, чьи действия обжалуются.</w:t>
      </w:r>
    </w:p>
    <w:p w:rsidR="00C824B6" w:rsidRPr="00C824B6" w:rsidRDefault="00C824B6" w:rsidP="00C8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4B6">
        <w:rPr>
          <w:rFonts w:ascii="Times New Roman" w:hAnsi="Times New Roman" w:cs="Times New Roman"/>
          <w:sz w:val="28"/>
          <w:szCs w:val="28"/>
        </w:rPr>
        <w:t>Также правом рассмотрения жалоб обладают руководители следственных отделов и вышестоящие должностные лица (руководители управлений).</w:t>
      </w:r>
    </w:p>
    <w:p w:rsidR="009235AB" w:rsidRDefault="00C824B6" w:rsidP="00C8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4B6">
        <w:rPr>
          <w:rFonts w:ascii="Times New Roman" w:hAnsi="Times New Roman" w:cs="Times New Roman"/>
          <w:sz w:val="28"/>
          <w:szCs w:val="28"/>
        </w:rPr>
        <w:t xml:space="preserve">Срок рассмотрения жалоб, подлежащих рассмотрению в порядке ст. 124 УПК РФ – 3 суток со дня их поступления. </w:t>
      </w:r>
    </w:p>
    <w:p w:rsidR="00C824B6" w:rsidRPr="00C824B6" w:rsidRDefault="00C824B6" w:rsidP="00C8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4B6">
        <w:rPr>
          <w:rFonts w:ascii="Times New Roman" w:hAnsi="Times New Roman" w:cs="Times New Roman"/>
          <w:sz w:val="28"/>
          <w:szCs w:val="28"/>
        </w:rPr>
        <w:t>При истребовании дополнительные материалов, допускается рассмотрение жалобы в течение 10 суток.</w:t>
      </w:r>
    </w:p>
    <w:p w:rsidR="00C824B6" w:rsidRPr="00C824B6" w:rsidRDefault="00C824B6" w:rsidP="00C8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4B6">
        <w:rPr>
          <w:rFonts w:ascii="Times New Roman" w:hAnsi="Times New Roman" w:cs="Times New Roman"/>
          <w:sz w:val="28"/>
          <w:szCs w:val="28"/>
        </w:rPr>
        <w:t>Результат рассмотрения оформляется в виде постановления об удовлетворении (частичном удовлетворении) или об отказе в удовлетворении жалобы, о чем заявитель незамедлительно уведомляется.</w:t>
      </w:r>
    </w:p>
    <w:p w:rsidR="00C824B6" w:rsidRPr="00C824B6" w:rsidRDefault="00C824B6" w:rsidP="00C8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4B6">
        <w:rPr>
          <w:rFonts w:ascii="Times New Roman" w:hAnsi="Times New Roman" w:cs="Times New Roman"/>
          <w:sz w:val="28"/>
          <w:szCs w:val="28"/>
        </w:rPr>
        <w:t>Срок рассмотрения жалоб судом в порядке ст. 125 УПК РФ определяется судьей исходя из явки участников процесса и наличия в распоряжении суда материалов, необходимых для рассмотрения жалобы.</w:t>
      </w:r>
    </w:p>
    <w:p w:rsidR="0002384B" w:rsidRDefault="00C824B6" w:rsidP="00C8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4B6">
        <w:rPr>
          <w:rFonts w:ascii="Times New Roman" w:hAnsi="Times New Roman" w:cs="Times New Roman"/>
          <w:sz w:val="28"/>
          <w:szCs w:val="28"/>
        </w:rPr>
        <w:t>При несогласии с результатами рассмотрения жалобы заявитель вправе их обжаловать вышестоящему должностному лицу.</w:t>
      </w:r>
    </w:p>
    <w:p w:rsidR="0002384B" w:rsidRDefault="0002384B" w:rsidP="00B222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5AB" w:rsidRDefault="009235AB" w:rsidP="00B222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5AB" w:rsidRDefault="00971A13" w:rsidP="009235AB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9235AB">
        <w:rPr>
          <w:rFonts w:ascii="Times New Roman" w:hAnsi="Times New Roman" w:cs="Times New Roman"/>
          <w:sz w:val="28"/>
          <w:szCs w:val="28"/>
        </w:rPr>
        <w:t>арший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222AD" w:rsidRPr="00B222AD">
        <w:rPr>
          <w:rFonts w:ascii="Times New Roman" w:hAnsi="Times New Roman" w:cs="Times New Roman"/>
          <w:sz w:val="28"/>
          <w:szCs w:val="28"/>
        </w:rPr>
        <w:t xml:space="preserve">омощник прокурора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222AD" w:rsidRPr="00B222AD" w:rsidRDefault="00971A13" w:rsidP="009235AB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П.Б. Прокофьев</w:t>
      </w:r>
    </w:p>
    <w:p w:rsidR="00971A13" w:rsidRPr="00B222AD" w:rsidRDefault="00971A13" w:rsidP="009235AB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sectPr w:rsidR="00971A13" w:rsidRPr="00B222AD" w:rsidSect="00971A13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B6C" w:rsidRDefault="00577B6C" w:rsidP="00122EFC">
      <w:pPr>
        <w:spacing w:after="0" w:line="240" w:lineRule="auto"/>
      </w:pPr>
      <w:r>
        <w:separator/>
      </w:r>
    </w:p>
  </w:endnote>
  <w:endnote w:type="continuationSeparator" w:id="0">
    <w:p w:rsidR="00577B6C" w:rsidRDefault="00577B6C" w:rsidP="0012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B6C" w:rsidRDefault="00577B6C" w:rsidP="00122EFC">
      <w:pPr>
        <w:spacing w:after="0" w:line="240" w:lineRule="auto"/>
      </w:pPr>
      <w:r>
        <w:separator/>
      </w:r>
    </w:p>
  </w:footnote>
  <w:footnote w:type="continuationSeparator" w:id="0">
    <w:p w:rsidR="00577B6C" w:rsidRDefault="00577B6C" w:rsidP="00122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9EF"/>
    <w:rsid w:val="0002384B"/>
    <w:rsid w:val="000B6863"/>
    <w:rsid w:val="000D4187"/>
    <w:rsid w:val="00122EFC"/>
    <w:rsid w:val="001F3D5A"/>
    <w:rsid w:val="00200B71"/>
    <w:rsid w:val="0042384A"/>
    <w:rsid w:val="004D6729"/>
    <w:rsid w:val="00570A7D"/>
    <w:rsid w:val="00577B6C"/>
    <w:rsid w:val="006879EF"/>
    <w:rsid w:val="00815981"/>
    <w:rsid w:val="008D63B2"/>
    <w:rsid w:val="0091794E"/>
    <w:rsid w:val="0092348D"/>
    <w:rsid w:val="009235AB"/>
    <w:rsid w:val="00971A13"/>
    <w:rsid w:val="00A43684"/>
    <w:rsid w:val="00A57DED"/>
    <w:rsid w:val="00A90169"/>
    <w:rsid w:val="00AB5B13"/>
    <w:rsid w:val="00AD2B58"/>
    <w:rsid w:val="00B222AD"/>
    <w:rsid w:val="00B859B1"/>
    <w:rsid w:val="00C824B6"/>
    <w:rsid w:val="00DC7D68"/>
    <w:rsid w:val="00DE652E"/>
    <w:rsid w:val="00DF1567"/>
    <w:rsid w:val="00E539E6"/>
    <w:rsid w:val="00F246DE"/>
    <w:rsid w:val="00F6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AE13"/>
  <w15:docId w15:val="{F429BE2E-839A-4749-8BFD-EF45870D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7DED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A57DED"/>
    <w:rPr>
      <w:rFonts w:ascii="Calibri" w:hAnsi="Calibri"/>
      <w:szCs w:val="21"/>
    </w:rPr>
  </w:style>
  <w:style w:type="paragraph" w:styleId="a5">
    <w:name w:val="header"/>
    <w:basedOn w:val="a"/>
    <w:link w:val="a6"/>
    <w:uiPriority w:val="99"/>
    <w:unhideWhenUsed/>
    <w:rsid w:val="0012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EFC"/>
  </w:style>
  <w:style w:type="paragraph" w:styleId="a7">
    <w:name w:val="footer"/>
    <w:basedOn w:val="a"/>
    <w:link w:val="a8"/>
    <w:uiPriority w:val="99"/>
    <w:unhideWhenUsed/>
    <w:rsid w:val="0012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Юлия В.</dc:creator>
  <cp:keywords/>
  <dc:description/>
  <cp:lastModifiedBy>Рахимова Римма Рауфовна</cp:lastModifiedBy>
  <cp:revision>13</cp:revision>
  <cp:lastPrinted>2021-08-27T13:51:00Z</cp:lastPrinted>
  <dcterms:created xsi:type="dcterms:W3CDTF">2021-03-19T13:34:00Z</dcterms:created>
  <dcterms:modified xsi:type="dcterms:W3CDTF">2021-09-28T09:21:00Z</dcterms:modified>
</cp:coreProperties>
</file>