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E6" w:rsidRDefault="000A05E6" w:rsidP="000A0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5627B3" w:rsidRPr="000A05E6" w:rsidRDefault="005627B3" w:rsidP="000A0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Каков регламент проведения судебного примирения</w:t>
      </w:r>
    </w:p>
    <w:bookmarkEnd w:id="0"/>
    <w:p w:rsidR="000A05E6" w:rsidRDefault="000A05E6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E6" w:rsidRDefault="000A05E6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E6" w:rsidRPr="000A05E6" w:rsidRDefault="000A05E6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С</w:t>
      </w:r>
      <w:r w:rsidR="005627B3" w:rsidRPr="000A05E6">
        <w:rPr>
          <w:rFonts w:ascii="Times New Roman" w:hAnsi="Times New Roman" w:cs="Times New Roman"/>
          <w:sz w:val="28"/>
          <w:szCs w:val="28"/>
        </w:rPr>
        <w:t>удебное примирение является примирительной процедурой с участием судебного примирителя</w:t>
      </w:r>
      <w:r w:rsidRPr="000A05E6">
        <w:rPr>
          <w:rFonts w:ascii="Times New Roman" w:hAnsi="Times New Roman" w:cs="Times New Roman"/>
          <w:sz w:val="28"/>
          <w:szCs w:val="28"/>
        </w:rPr>
        <w:t>, которое</w:t>
      </w:r>
      <w:r w:rsidR="005627B3" w:rsidRPr="000A05E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05E6">
        <w:rPr>
          <w:rFonts w:ascii="Times New Roman" w:hAnsi="Times New Roman" w:cs="Times New Roman"/>
          <w:sz w:val="28"/>
          <w:szCs w:val="28"/>
        </w:rPr>
        <w:t>ля мирного урегулирования споров, содействия становлению и развитию партнерских деловых отношений</w:t>
      </w:r>
      <w:r w:rsidRPr="000A05E6">
        <w:rPr>
          <w:rFonts w:ascii="Times New Roman" w:hAnsi="Times New Roman" w:cs="Times New Roman"/>
          <w:sz w:val="28"/>
          <w:szCs w:val="28"/>
        </w:rPr>
        <w:t>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Суть данной процедуры заключается в том, чтобы спор разрешался не судом, а сторонами с помощью особого посредника - судебного примирителя. Им сможет стать только судья в отставке. Список таких лиц утвердит Пленум Верховного Суда РФ. Оплата за судебное примирение не предусмотрена.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Судебное примирение можно провести по ходатайству хотя бы одной из сторон или по предложению суда. Если обе стороны согласятся с этой инициативой, суд вынесет определение о проведении такой процедуры.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В нем будет установлен срок примирения, который можно продлить по ходатайству сторон. Сторонам требуется выбрать судебного примирителя.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Если они согласятся провести процедуру, но не смогут определить кандидатуру, суд ее предложит сам.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Судебный примиритель независим и осуществляет свою деятельность самостоятельно, без участия судьи, в производстве которого находится данное дело.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Утвердят ее только при взаимном согласии сторон. Стороны участвуют в судебном примирении исключительно на добровольной основе.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Сторона (стороны) вправе отказаться от продолжения проведения судебного примирения на любой стадии его проведения, письменно сообщив об этом другим участникам судебного примирения.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В ходе проведения процедуры судебного примирения примиритель согласовывает со сторонами правила проведения процедуры, решает организационные вопросы, а главное, управляет переговорами, поддерживает их конструктивный характер.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Судебное примирение должно проходить в отдельном переговорном помещении в здании суда.</w:t>
      </w:r>
    </w:p>
    <w:p w:rsidR="005627B3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Информация о достижении сторонами результата примирения и при необходимости ходатайство о его принятии или утверждении не позднее дня, следующего за днем его достижения, передаются суду в письменном виде судебным примирителем для решения вопроса о возобновлении производства по делу (в случае, если судебное разбирательство откладывалось или производство по административному делу приостанавливалось) и при необходимости для назначения даты и времени проведения судебного заседания для решения вопроса об утверждении соответствующего результата примирения.</w:t>
      </w:r>
    </w:p>
    <w:p w:rsidR="008037F0" w:rsidRPr="000A05E6" w:rsidRDefault="005627B3" w:rsidP="000A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6">
        <w:rPr>
          <w:rFonts w:ascii="Times New Roman" w:hAnsi="Times New Roman" w:cs="Times New Roman"/>
          <w:sz w:val="28"/>
          <w:szCs w:val="28"/>
        </w:rPr>
        <w:t>Если примирение не достигнуто или истек срок процедуры, то примиритель в возможно короткий срок информирует об этом суд.</w:t>
      </w:r>
    </w:p>
    <w:sectPr w:rsidR="008037F0" w:rsidRPr="000A05E6" w:rsidSect="000A05E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74"/>
    <w:rsid w:val="000A05E6"/>
    <w:rsid w:val="002E6A74"/>
    <w:rsid w:val="005627B3"/>
    <w:rsid w:val="008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4442"/>
  <w15:docId w15:val="{F429BE2E-839A-4749-8BFD-EF45870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Рахимова Римма Рауфовна</cp:lastModifiedBy>
  <cp:revision>3</cp:revision>
  <dcterms:created xsi:type="dcterms:W3CDTF">2021-09-28T07:38:00Z</dcterms:created>
  <dcterms:modified xsi:type="dcterms:W3CDTF">2021-09-28T08:16:00Z</dcterms:modified>
</cp:coreProperties>
</file>