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A625B" w14:textId="77777777" w:rsidR="00592A68" w:rsidRPr="00AD4652" w:rsidRDefault="00592A68" w:rsidP="00592A6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простоя на работе</w:t>
      </w:r>
    </w:p>
    <w:p w14:paraId="10575C1C" w14:textId="77777777" w:rsidR="00592A68" w:rsidRPr="00AD4652" w:rsidRDefault="00592A68" w:rsidP="00AD46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652">
        <w:rPr>
          <w:rFonts w:ascii="Times New Roman" w:hAnsi="Times New Roman" w:cs="Times New Roman"/>
          <w:sz w:val="28"/>
          <w:szCs w:val="28"/>
          <w:lang w:eastAsia="ru-RU"/>
        </w:rPr>
        <w:t xml:space="preserve">Простой </w:t>
      </w:r>
      <w:proofErr w:type="gramStart"/>
      <w:r w:rsidRPr="00AD4652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AD465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временная приостановка работы по причинам экономического, технологического, технического или организационного характера (ч. 3 ст. 72.2 ТК РФ).</w:t>
      </w:r>
    </w:p>
    <w:p w14:paraId="02755CD1" w14:textId="77777777" w:rsidR="00592A68" w:rsidRPr="00AD4652" w:rsidRDefault="00592A68" w:rsidP="00AD46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652">
        <w:rPr>
          <w:rFonts w:ascii="Times New Roman" w:hAnsi="Times New Roman" w:cs="Times New Roman"/>
          <w:sz w:val="28"/>
          <w:szCs w:val="28"/>
          <w:lang w:eastAsia="ru-RU"/>
        </w:rPr>
        <w:t>Время приостановки работы по причинам, не зависящим от работодателя и работника, оплачивается в сумме не менее двух третей тарифной ставки, оклада (должностного оклада), рассчитанных пропорционально времени простоя. При этом в локальных нормативных актах работодателя выплаты возможны в большем размере, так как правовых ограничений оплаты нет.</w:t>
      </w:r>
    </w:p>
    <w:p w14:paraId="6B766BB4" w14:textId="77777777" w:rsidR="00592A68" w:rsidRPr="00AD4652" w:rsidRDefault="00592A68" w:rsidP="00AD46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652">
        <w:rPr>
          <w:rFonts w:ascii="Times New Roman" w:hAnsi="Times New Roman" w:cs="Times New Roman"/>
          <w:sz w:val="28"/>
          <w:szCs w:val="28"/>
          <w:lang w:eastAsia="ru-RU"/>
        </w:rPr>
        <w:t>Вместе с тем месячная заработная плата работника,  отработавшего за этот период норму рабочего времени и выполнившего нормы труда (трудовые обязанности), должна быть выше минимального размера оплаты труда (ч. 3 ст. 133 ТК РФ).</w:t>
      </w:r>
    </w:p>
    <w:p w14:paraId="390ED7EC" w14:textId="77777777" w:rsidR="00592A68" w:rsidRPr="00AD4652" w:rsidRDefault="00592A68" w:rsidP="00AD46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652">
        <w:rPr>
          <w:rFonts w:ascii="Times New Roman" w:hAnsi="Times New Roman" w:cs="Times New Roman"/>
          <w:sz w:val="28"/>
          <w:szCs w:val="28"/>
          <w:lang w:eastAsia="ru-RU"/>
        </w:rPr>
        <w:t>Минимальный размер оплаты труда устанавливается одновременно на территории РФ федеральным законом  не  ниже величины прожиточного минимума.</w:t>
      </w:r>
    </w:p>
    <w:p w14:paraId="097E48FC" w14:textId="77777777" w:rsidR="00592A68" w:rsidRPr="00AD4652" w:rsidRDefault="00592A68" w:rsidP="00AD46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652">
        <w:rPr>
          <w:rFonts w:ascii="Times New Roman" w:hAnsi="Times New Roman" w:cs="Times New Roman"/>
          <w:sz w:val="28"/>
          <w:szCs w:val="28"/>
          <w:lang w:eastAsia="ru-RU"/>
        </w:rPr>
        <w:t>Таким образом, при объявлении простоя по причинам, не зависящим от работника и работодателя, месячная заработная плата работника будет меньше прожиточного минимума.</w:t>
      </w:r>
    </w:p>
    <w:p w14:paraId="68725E9F" w14:textId="763E0827" w:rsidR="00B663B2" w:rsidRDefault="00592A68" w:rsidP="00AD46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652">
        <w:rPr>
          <w:rFonts w:ascii="Times New Roman" w:hAnsi="Times New Roman" w:cs="Times New Roman"/>
          <w:sz w:val="28"/>
          <w:szCs w:val="28"/>
          <w:lang w:eastAsia="ru-RU"/>
        </w:rPr>
        <w:t>Но, трудовое законодательство не содержит нормы, обязывающей работодателя доплачивать работнику до прожиточного минимума во время простоя.</w:t>
      </w:r>
    </w:p>
    <w:p w14:paraId="44CBB4FB" w14:textId="55EAE1EA" w:rsidR="00AD4652" w:rsidRDefault="00AD4652" w:rsidP="00AD4652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9BAF4" w14:textId="2B1D3D8F" w:rsidR="00AD4652" w:rsidRDefault="00AD4652" w:rsidP="00AD4652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</w:p>
    <w:p w14:paraId="1BCF5DAF" w14:textId="7D49C808" w:rsidR="00AD4652" w:rsidRDefault="00AD4652" w:rsidP="00AD4652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8BC35C" w14:textId="3FF8325F" w:rsidR="00AD4652" w:rsidRPr="00AD4652" w:rsidRDefault="00AD4652" w:rsidP="00AD4652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Ю.Г. Герасимова</w:t>
      </w:r>
    </w:p>
    <w:p w14:paraId="30430025" w14:textId="77777777" w:rsidR="00AD4652" w:rsidRDefault="00AD4652" w:rsidP="00AD465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1F749" w14:textId="7E5C6390" w:rsidR="00592A68" w:rsidRPr="00543765" w:rsidRDefault="00592A68" w:rsidP="00592A68">
      <w:pPr>
        <w:rPr>
          <w:sz w:val="28"/>
          <w:szCs w:val="28"/>
        </w:rPr>
      </w:pPr>
      <w:bookmarkStart w:id="0" w:name="_GoBack"/>
      <w:bookmarkEnd w:id="0"/>
    </w:p>
    <w:sectPr w:rsidR="00592A68" w:rsidRPr="0054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022"/>
    <w:rsid w:val="0046054B"/>
    <w:rsid w:val="00543765"/>
    <w:rsid w:val="00592A68"/>
    <w:rsid w:val="008F6B87"/>
    <w:rsid w:val="00A40022"/>
    <w:rsid w:val="00A517C8"/>
    <w:rsid w:val="00A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2DC5"/>
  <w15:docId w15:val="{BB97CD9B-4451-454C-9816-62995E32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4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Юлия Геннадьевна</dc:creator>
  <cp:lastModifiedBy>Кропко Михаил Денисович</cp:lastModifiedBy>
  <cp:revision>4</cp:revision>
  <cp:lastPrinted>2021-11-17T15:49:00Z</cp:lastPrinted>
  <dcterms:created xsi:type="dcterms:W3CDTF">2021-11-17T15:36:00Z</dcterms:created>
  <dcterms:modified xsi:type="dcterms:W3CDTF">2021-11-19T10:11:00Z</dcterms:modified>
</cp:coreProperties>
</file>