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4" w:rsidRDefault="00FD2454" w:rsidP="00FD24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54">
        <w:rPr>
          <w:rFonts w:ascii="Times New Roman" w:hAnsi="Times New Roman" w:cs="Times New Roman"/>
          <w:b/>
          <w:sz w:val="28"/>
          <w:szCs w:val="28"/>
        </w:rPr>
        <w:t>По требованию природоохранной прокуратуры получена лицензия на добычу подземных вод</w:t>
      </w:r>
    </w:p>
    <w:p w:rsidR="00FD2454" w:rsidRPr="00FD2454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54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совместно с Комитетом по природопользованию, охране окружающей среды и обеспечению экологической безопасности Санкт-Петербурга провела проверку исполнения ТСН «Садовое некоммерческое товарищество «Монолит» требований законодательства об охране и использовании недр.</w:t>
      </w:r>
    </w:p>
    <w:p w:rsidR="00FD2454" w:rsidRPr="00FD2454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54">
        <w:rPr>
          <w:rFonts w:ascii="Times New Roman" w:hAnsi="Times New Roman" w:cs="Times New Roman"/>
          <w:sz w:val="28"/>
          <w:szCs w:val="28"/>
        </w:rPr>
        <w:t>Установлено, что в пос. Репино, тер. СНТ Монолит, д. 16, расположена насосная станция со скважиной, используемые для добычи подземных вод.</w:t>
      </w:r>
    </w:p>
    <w:p w:rsidR="00FD2454" w:rsidRPr="00FD2454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54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 ТСН «СНТ «Монолит» осуществляло деятельность по добыче подземных вод в отсутствии лицензии на право пользования участком недр местного значения.</w:t>
      </w:r>
    </w:p>
    <w:p w:rsidR="00FD2454" w:rsidRPr="00FD2454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54">
        <w:rPr>
          <w:rFonts w:ascii="Times New Roman" w:hAnsi="Times New Roman" w:cs="Times New Roman"/>
          <w:sz w:val="28"/>
          <w:szCs w:val="28"/>
        </w:rPr>
        <w:t>Природоохранный прокурор г. Санкт-Петербурга предъявил исковое заявление в суд о запрете ТСН «СНТ «Монолит» с момента вступления решения суда в</w:t>
      </w:r>
      <w:bookmarkStart w:id="0" w:name="_GoBack"/>
      <w:bookmarkEnd w:id="0"/>
      <w:r w:rsidRPr="00FD2454">
        <w:rPr>
          <w:rFonts w:ascii="Times New Roman" w:hAnsi="Times New Roman" w:cs="Times New Roman"/>
          <w:sz w:val="28"/>
          <w:szCs w:val="28"/>
        </w:rPr>
        <w:t xml:space="preserve"> законную силу осуществлять деятельность по добыче подземных вод в отсутствии лицензии. Исковые требования надзорного ведомства удовлетворены.</w:t>
      </w:r>
    </w:p>
    <w:p w:rsidR="0050321A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54">
        <w:rPr>
          <w:rFonts w:ascii="Times New Roman" w:hAnsi="Times New Roman" w:cs="Times New Roman"/>
          <w:sz w:val="28"/>
          <w:szCs w:val="28"/>
        </w:rPr>
        <w:t>В настоящее время решение суда исполнено, добыча подземных вод осуществляется в соответствии с лицензией, выданной Комитетом по природопользованию, охране окружающей среды и обеспечению экологической безопасности Санкт-Петербурга.</w:t>
      </w:r>
    </w:p>
    <w:p w:rsidR="00FD2454" w:rsidRPr="0050321A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4B411B"/>
    <w:rsid w:val="0050321A"/>
    <w:rsid w:val="009E451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D491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2024-06-22T06:51:00Z</dcterms:created>
  <dcterms:modified xsi:type="dcterms:W3CDTF">2024-06-22T07:10:00Z</dcterms:modified>
</cp:coreProperties>
</file>